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CFC7A07" w14:textId="77777777" w:rsidR="00D10E73" w:rsidRPr="0012140D" w:rsidRDefault="00AE0D49" w:rsidP="00C7570E">
      <w:pPr>
        <w:tabs>
          <w:tab w:val="left" w:pos="6804"/>
        </w:tabs>
        <w:spacing w:line="240" w:lineRule="auto"/>
        <w:rPr>
          <w:rFonts w:ascii="Calibri" w:hAnsi="Calibri" w:cs="Calibri"/>
          <w:b/>
          <w:sz w:val="32"/>
        </w:rPr>
      </w:pPr>
      <w:r w:rsidRPr="0012140D">
        <w:rPr>
          <w:rFonts w:ascii="Calibri" w:hAnsi="Calibri" w:cs="Calibri"/>
          <w:b/>
          <w:sz w:val="32"/>
        </w:rPr>
        <w:t>Technické podmínky výrobků</w:t>
      </w:r>
    </w:p>
    <w:p w14:paraId="5CE2499D" w14:textId="7171161B" w:rsidR="0019079B" w:rsidRDefault="0019079B" w:rsidP="0067474C">
      <w:pPr>
        <w:tabs>
          <w:tab w:val="left" w:pos="709"/>
          <w:tab w:val="left" w:pos="6804"/>
        </w:tabs>
        <w:spacing w:before="100" w:beforeAutospacing="1" w:after="100" w:afterAutospacing="1" w:line="240" w:lineRule="auto"/>
        <w:outlineLvl w:val="1"/>
        <w:rPr>
          <w:rFonts w:ascii="Calibri" w:hAnsi="Calibri" w:cs="Calibri"/>
          <w:b/>
          <w:color w:val="000000"/>
        </w:rPr>
      </w:pPr>
      <w:r w:rsidRPr="0012140D">
        <w:rPr>
          <w:rFonts w:ascii="Calibri" w:hAnsi="Calibri" w:cs="Calibri"/>
          <w:b/>
          <w:color w:val="000000"/>
        </w:rPr>
        <w:t>Zdivo z</w:t>
      </w:r>
      <w:r w:rsidR="003071BC">
        <w:rPr>
          <w:rFonts w:ascii="Calibri" w:hAnsi="Calibri" w:cs="Calibri"/>
          <w:b/>
          <w:color w:val="000000"/>
        </w:rPr>
        <w:t xml:space="preserve"> plných cihel </w:t>
      </w:r>
    </w:p>
    <w:p w14:paraId="71F4DC7D" w14:textId="4FC15DE8" w:rsidR="003071BC" w:rsidRPr="0012140D" w:rsidRDefault="003071BC" w:rsidP="0067474C">
      <w:pPr>
        <w:tabs>
          <w:tab w:val="left" w:pos="709"/>
          <w:tab w:val="left" w:pos="6804"/>
        </w:tabs>
        <w:spacing w:before="100" w:beforeAutospacing="1" w:after="100" w:afterAutospacing="1" w:line="240" w:lineRule="auto"/>
        <w:outlineLvl w:val="1"/>
        <w:rPr>
          <w:rFonts w:ascii="Calibri" w:hAnsi="Calibri" w:cs="Calibri"/>
          <w:b/>
          <w:color w:val="000000"/>
        </w:rPr>
      </w:pPr>
      <w:r>
        <w:rPr>
          <w:rFonts w:ascii="Calibri" w:hAnsi="Calibri" w:cs="Calibri"/>
          <w:b/>
          <w:color w:val="000000"/>
        </w:rPr>
        <w:t>Nové nosné zdivo, dozdívky, zazdívky</w:t>
      </w:r>
    </w:p>
    <w:p w14:paraId="0049A8B5" w14:textId="0B406BE7" w:rsidR="0067474C" w:rsidRPr="0012140D" w:rsidRDefault="003071BC" w:rsidP="00D51307">
      <w:pPr>
        <w:pStyle w:val="Odstavecseseznamem"/>
        <w:numPr>
          <w:ilvl w:val="0"/>
          <w:numId w:val="1"/>
        </w:numPr>
        <w:tabs>
          <w:tab w:val="left" w:pos="709"/>
          <w:tab w:val="left" w:pos="6521"/>
        </w:tabs>
        <w:spacing w:line="240" w:lineRule="auto"/>
        <w:ind w:left="426" w:hanging="66"/>
        <w:rPr>
          <w:rFonts w:ascii="Calibri" w:hAnsi="Calibri" w:cs="Calibri"/>
          <w:bCs/>
          <w:color w:val="000000"/>
        </w:rPr>
      </w:pPr>
      <w:r>
        <w:rPr>
          <w:rFonts w:ascii="Calibri" w:hAnsi="Calibri" w:cs="Calibri"/>
          <w:bCs/>
          <w:color w:val="000000"/>
        </w:rPr>
        <w:t>Cihla plná pálená</w:t>
      </w:r>
      <w:r w:rsidR="0067474C" w:rsidRPr="0012140D">
        <w:rPr>
          <w:rFonts w:ascii="Calibri" w:hAnsi="Calibri" w:cs="Calibri"/>
          <w:bCs/>
          <w:color w:val="000000"/>
        </w:rPr>
        <w:tab/>
      </w:r>
      <w:r>
        <w:rPr>
          <w:rFonts w:ascii="Calibri" w:hAnsi="Calibri" w:cs="Calibri"/>
          <w:bCs/>
          <w:color w:val="000000"/>
        </w:rPr>
        <w:t>290x140x65 mm</w:t>
      </w:r>
      <w:r w:rsidR="0067474C" w:rsidRPr="0012140D">
        <w:rPr>
          <w:rFonts w:ascii="Calibri" w:hAnsi="Calibri" w:cs="Calibri"/>
          <w:bCs/>
          <w:color w:val="000000"/>
        </w:rPr>
        <w:tab/>
      </w:r>
    </w:p>
    <w:p w14:paraId="702EFB87" w14:textId="056EE406" w:rsidR="0019079B" w:rsidRPr="0012140D" w:rsidRDefault="0019079B" w:rsidP="00D51307">
      <w:pPr>
        <w:pStyle w:val="Odstavecseseznamem"/>
        <w:numPr>
          <w:ilvl w:val="0"/>
          <w:numId w:val="1"/>
        </w:numPr>
        <w:tabs>
          <w:tab w:val="left" w:pos="709"/>
          <w:tab w:val="left" w:pos="6521"/>
        </w:tabs>
        <w:spacing w:line="240" w:lineRule="auto"/>
        <w:ind w:left="426" w:hanging="66"/>
        <w:rPr>
          <w:rFonts w:ascii="Calibri" w:hAnsi="Calibri" w:cs="Calibri"/>
          <w:bCs/>
          <w:color w:val="000000"/>
        </w:rPr>
      </w:pPr>
      <w:r w:rsidRPr="0012140D">
        <w:rPr>
          <w:rFonts w:ascii="Calibri" w:hAnsi="Calibri" w:cs="Calibri"/>
          <w:bCs/>
          <w:color w:val="000000"/>
        </w:rPr>
        <w:t xml:space="preserve">zděno na </w:t>
      </w:r>
      <w:r w:rsidR="004C3128" w:rsidRPr="0012140D">
        <w:rPr>
          <w:rFonts w:ascii="Calibri" w:hAnsi="Calibri" w:cs="Calibri"/>
          <w:bCs/>
          <w:color w:val="000000"/>
        </w:rPr>
        <w:t xml:space="preserve">systémovou </w:t>
      </w:r>
      <w:r w:rsidRPr="0012140D">
        <w:rPr>
          <w:rFonts w:ascii="Calibri" w:hAnsi="Calibri" w:cs="Calibri"/>
          <w:bCs/>
          <w:color w:val="000000"/>
        </w:rPr>
        <w:t>maltu</w:t>
      </w:r>
      <w:r w:rsidR="0067474C" w:rsidRPr="0012140D">
        <w:rPr>
          <w:rFonts w:ascii="Calibri" w:hAnsi="Calibri" w:cs="Calibri"/>
          <w:bCs/>
          <w:color w:val="000000"/>
        </w:rPr>
        <w:tab/>
        <w:t>pevnost M10</w:t>
      </w:r>
    </w:p>
    <w:p w14:paraId="2AF4A61B" w14:textId="38A28E85" w:rsidR="0019079B" w:rsidRPr="0012140D" w:rsidRDefault="0019079B" w:rsidP="00D51307">
      <w:pPr>
        <w:pStyle w:val="Odstavecseseznamem"/>
        <w:numPr>
          <w:ilvl w:val="0"/>
          <w:numId w:val="1"/>
        </w:numPr>
        <w:tabs>
          <w:tab w:val="left" w:pos="709"/>
          <w:tab w:val="left" w:pos="6521"/>
        </w:tabs>
        <w:spacing w:line="240" w:lineRule="auto"/>
        <w:rPr>
          <w:rFonts w:ascii="Calibri" w:hAnsi="Calibri" w:cs="Calibri"/>
          <w:bCs/>
          <w:color w:val="000000"/>
        </w:rPr>
      </w:pPr>
      <w:r w:rsidRPr="0012140D">
        <w:rPr>
          <w:rFonts w:ascii="Calibri" w:hAnsi="Calibri" w:cs="Calibri"/>
          <w:bCs/>
          <w:color w:val="000000"/>
        </w:rPr>
        <w:tab/>
        <w:t>pevnost v tlaku</w:t>
      </w:r>
      <w:r w:rsidR="0067474C" w:rsidRPr="0012140D">
        <w:rPr>
          <w:rFonts w:ascii="Calibri" w:hAnsi="Calibri" w:cs="Calibri"/>
          <w:bCs/>
          <w:color w:val="000000"/>
        </w:rPr>
        <w:tab/>
      </w:r>
      <w:r w:rsidRPr="0012140D">
        <w:rPr>
          <w:rFonts w:ascii="Calibri" w:hAnsi="Calibri" w:cs="Calibri"/>
          <w:bCs/>
          <w:color w:val="000000"/>
        </w:rPr>
        <w:t>P</w:t>
      </w:r>
      <w:r w:rsidR="0067474C" w:rsidRPr="0012140D">
        <w:rPr>
          <w:rFonts w:ascii="Calibri" w:hAnsi="Calibri" w:cs="Calibri"/>
          <w:bCs/>
          <w:color w:val="000000"/>
        </w:rPr>
        <w:t>20 N/mm</w:t>
      </w:r>
      <w:r w:rsidR="0067474C" w:rsidRPr="0012140D">
        <w:rPr>
          <w:rFonts w:ascii="Calibri" w:hAnsi="Calibri" w:cs="Calibri"/>
          <w:bCs/>
          <w:color w:val="000000"/>
          <w:vertAlign w:val="superscript"/>
        </w:rPr>
        <w:t>2</w:t>
      </w:r>
    </w:p>
    <w:p w14:paraId="5DDE50A7" w14:textId="29672D75" w:rsidR="0067474C" w:rsidRPr="0012140D" w:rsidRDefault="00B65E42" w:rsidP="00D51307">
      <w:pPr>
        <w:pStyle w:val="Odstavecseseznamem"/>
        <w:numPr>
          <w:ilvl w:val="0"/>
          <w:numId w:val="1"/>
        </w:numPr>
        <w:tabs>
          <w:tab w:val="left" w:pos="709"/>
          <w:tab w:val="left" w:pos="6521"/>
        </w:tabs>
        <w:spacing w:line="240" w:lineRule="auto"/>
        <w:ind w:left="426" w:hanging="66"/>
        <w:rPr>
          <w:rFonts w:ascii="Calibri" w:hAnsi="Calibri" w:cs="Calibri"/>
          <w:bCs/>
          <w:color w:val="000000"/>
        </w:rPr>
      </w:pPr>
      <w:r w:rsidRPr="0012140D">
        <w:rPr>
          <w:rFonts w:ascii="Calibri" w:hAnsi="Calibri" w:cs="Calibri"/>
          <w:bCs/>
          <w:color w:val="000000"/>
        </w:rPr>
        <w:t>Cihelný</w:t>
      </w:r>
      <w:r w:rsidR="0067474C" w:rsidRPr="0012140D">
        <w:rPr>
          <w:rFonts w:ascii="Calibri" w:hAnsi="Calibri" w:cs="Calibri"/>
          <w:bCs/>
          <w:color w:val="000000"/>
        </w:rPr>
        <w:t xml:space="preserve"> blok P+D</w:t>
      </w:r>
      <w:r w:rsidR="0067474C" w:rsidRPr="0012140D">
        <w:rPr>
          <w:rFonts w:ascii="Calibri" w:hAnsi="Calibri" w:cs="Calibri"/>
          <w:bCs/>
          <w:color w:val="000000"/>
        </w:rPr>
        <w:tab/>
      </w:r>
      <w:proofErr w:type="spellStart"/>
      <w:r w:rsidR="0067474C" w:rsidRPr="0012140D">
        <w:rPr>
          <w:rFonts w:ascii="Calibri" w:hAnsi="Calibri" w:cs="Calibri"/>
          <w:bCs/>
          <w:color w:val="000000"/>
        </w:rPr>
        <w:t>tl</w:t>
      </w:r>
      <w:proofErr w:type="spellEnd"/>
      <w:r w:rsidR="0067474C" w:rsidRPr="0012140D">
        <w:rPr>
          <w:rFonts w:ascii="Calibri" w:hAnsi="Calibri" w:cs="Calibri"/>
          <w:bCs/>
          <w:color w:val="000000"/>
        </w:rPr>
        <w:t>. 115 mm</w:t>
      </w:r>
      <w:r w:rsidR="0067474C" w:rsidRPr="0012140D">
        <w:rPr>
          <w:rFonts w:ascii="Calibri" w:hAnsi="Calibri" w:cs="Calibri"/>
          <w:bCs/>
          <w:color w:val="000000"/>
        </w:rPr>
        <w:tab/>
      </w:r>
      <w:r w:rsidR="0067474C" w:rsidRPr="0012140D">
        <w:rPr>
          <w:rFonts w:ascii="Calibri" w:hAnsi="Calibri" w:cs="Calibri"/>
          <w:bCs/>
          <w:color w:val="000000"/>
        </w:rPr>
        <w:tab/>
      </w:r>
    </w:p>
    <w:p w14:paraId="34C8F6CD" w14:textId="77777777" w:rsidR="0067474C" w:rsidRPr="0012140D" w:rsidRDefault="0067474C" w:rsidP="00D51307">
      <w:pPr>
        <w:pStyle w:val="Odstavecseseznamem"/>
        <w:numPr>
          <w:ilvl w:val="0"/>
          <w:numId w:val="1"/>
        </w:numPr>
        <w:tabs>
          <w:tab w:val="left" w:pos="709"/>
          <w:tab w:val="left" w:pos="6521"/>
        </w:tabs>
        <w:spacing w:line="240" w:lineRule="auto"/>
        <w:ind w:left="426" w:hanging="66"/>
        <w:rPr>
          <w:rFonts w:ascii="Calibri" w:hAnsi="Calibri" w:cs="Calibri"/>
          <w:bCs/>
          <w:color w:val="000000"/>
        </w:rPr>
      </w:pPr>
      <w:r w:rsidRPr="0012140D">
        <w:rPr>
          <w:rFonts w:ascii="Calibri" w:hAnsi="Calibri" w:cs="Calibri"/>
          <w:bCs/>
          <w:color w:val="000000"/>
        </w:rPr>
        <w:t>zděno na systémovou maltu</w:t>
      </w:r>
      <w:r w:rsidRPr="0012140D">
        <w:rPr>
          <w:rFonts w:ascii="Calibri" w:hAnsi="Calibri" w:cs="Calibri"/>
          <w:bCs/>
          <w:color w:val="000000"/>
        </w:rPr>
        <w:tab/>
        <w:t>pevnost M10</w:t>
      </w:r>
    </w:p>
    <w:p w14:paraId="1CB0F20A" w14:textId="4ECB43C5" w:rsidR="0067474C" w:rsidRPr="0012140D" w:rsidRDefault="0067474C" w:rsidP="00D51307">
      <w:pPr>
        <w:pStyle w:val="Odstavecseseznamem"/>
        <w:numPr>
          <w:ilvl w:val="0"/>
          <w:numId w:val="1"/>
        </w:numPr>
        <w:tabs>
          <w:tab w:val="left" w:pos="709"/>
          <w:tab w:val="left" w:pos="6521"/>
        </w:tabs>
        <w:spacing w:line="240" w:lineRule="auto"/>
        <w:rPr>
          <w:rFonts w:ascii="Calibri" w:hAnsi="Calibri" w:cs="Calibri"/>
          <w:bCs/>
          <w:color w:val="000000"/>
        </w:rPr>
      </w:pPr>
      <w:r w:rsidRPr="0012140D">
        <w:rPr>
          <w:rFonts w:ascii="Calibri" w:hAnsi="Calibri" w:cs="Calibri"/>
          <w:bCs/>
          <w:color w:val="000000"/>
        </w:rPr>
        <w:tab/>
        <w:t>vážená laboratorní neprůzvučnost</w:t>
      </w:r>
      <w:r w:rsidRPr="0012140D">
        <w:rPr>
          <w:rFonts w:ascii="Calibri" w:hAnsi="Calibri" w:cs="Calibri"/>
          <w:bCs/>
          <w:color w:val="000000"/>
        </w:rPr>
        <w:tab/>
      </w:r>
      <w:proofErr w:type="spellStart"/>
      <w:r w:rsidRPr="0012140D">
        <w:rPr>
          <w:rFonts w:ascii="Calibri" w:hAnsi="Calibri" w:cs="Calibri"/>
          <w:bCs/>
          <w:color w:val="000000"/>
        </w:rPr>
        <w:t>Rw</w:t>
      </w:r>
      <w:proofErr w:type="spellEnd"/>
      <w:r w:rsidRPr="0012140D">
        <w:rPr>
          <w:rFonts w:ascii="Calibri" w:hAnsi="Calibri" w:cs="Calibri"/>
          <w:bCs/>
          <w:color w:val="000000"/>
        </w:rPr>
        <w:t xml:space="preserve"> </w:t>
      </w:r>
      <w:proofErr w:type="gramStart"/>
      <w:r w:rsidRPr="0012140D">
        <w:rPr>
          <w:rFonts w:ascii="Calibri" w:hAnsi="Calibri" w:cs="Calibri"/>
          <w:bCs/>
          <w:color w:val="000000"/>
        </w:rPr>
        <w:t>44dB</w:t>
      </w:r>
      <w:proofErr w:type="gramEnd"/>
      <w:r w:rsidRPr="0012140D">
        <w:rPr>
          <w:rFonts w:ascii="Calibri" w:hAnsi="Calibri" w:cs="Calibri"/>
          <w:bCs/>
          <w:color w:val="000000"/>
        </w:rPr>
        <w:t>,</w:t>
      </w:r>
    </w:p>
    <w:p w14:paraId="4B421BC2" w14:textId="77777777" w:rsidR="0067474C" w:rsidRPr="0012140D" w:rsidRDefault="0067474C" w:rsidP="00D51307">
      <w:pPr>
        <w:pStyle w:val="Odstavecseseznamem"/>
        <w:numPr>
          <w:ilvl w:val="0"/>
          <w:numId w:val="1"/>
        </w:numPr>
        <w:tabs>
          <w:tab w:val="left" w:pos="709"/>
          <w:tab w:val="left" w:pos="6521"/>
        </w:tabs>
        <w:spacing w:line="240" w:lineRule="auto"/>
        <w:rPr>
          <w:rFonts w:ascii="Calibri" w:hAnsi="Calibri" w:cs="Calibri"/>
          <w:bCs/>
          <w:color w:val="000000"/>
        </w:rPr>
      </w:pPr>
      <w:r w:rsidRPr="0012140D">
        <w:rPr>
          <w:rFonts w:ascii="Calibri" w:hAnsi="Calibri" w:cs="Calibri"/>
          <w:bCs/>
          <w:color w:val="000000"/>
        </w:rPr>
        <w:tab/>
        <w:t>požární odolnost</w:t>
      </w:r>
      <w:r w:rsidRPr="0012140D">
        <w:rPr>
          <w:rFonts w:ascii="Calibri" w:hAnsi="Calibri" w:cs="Calibri"/>
          <w:bCs/>
          <w:color w:val="000000"/>
        </w:rPr>
        <w:tab/>
        <w:t>REI 180 DP1</w:t>
      </w:r>
    </w:p>
    <w:p w14:paraId="3F2BA1D4" w14:textId="57628AAC" w:rsidR="0067474C" w:rsidRPr="0012140D" w:rsidRDefault="0067474C" w:rsidP="00D51307">
      <w:pPr>
        <w:pStyle w:val="Odstavecseseznamem"/>
        <w:numPr>
          <w:ilvl w:val="0"/>
          <w:numId w:val="1"/>
        </w:numPr>
        <w:tabs>
          <w:tab w:val="left" w:pos="709"/>
          <w:tab w:val="left" w:pos="6521"/>
        </w:tabs>
        <w:spacing w:line="240" w:lineRule="auto"/>
        <w:rPr>
          <w:rFonts w:ascii="Calibri" w:hAnsi="Calibri" w:cs="Calibri"/>
          <w:bCs/>
          <w:color w:val="000000"/>
        </w:rPr>
      </w:pPr>
      <w:r w:rsidRPr="0012140D">
        <w:rPr>
          <w:rFonts w:ascii="Calibri" w:hAnsi="Calibri" w:cs="Calibri"/>
          <w:bCs/>
          <w:color w:val="000000"/>
        </w:rPr>
        <w:tab/>
        <w:t>pevnost v tlaku</w:t>
      </w:r>
      <w:r w:rsidRPr="0012140D">
        <w:rPr>
          <w:rFonts w:ascii="Calibri" w:hAnsi="Calibri" w:cs="Calibri"/>
          <w:bCs/>
          <w:color w:val="000000"/>
        </w:rPr>
        <w:tab/>
        <w:t>P10 N/mm</w:t>
      </w:r>
      <w:r w:rsidRPr="0012140D">
        <w:rPr>
          <w:rFonts w:ascii="Calibri" w:hAnsi="Calibri" w:cs="Calibri"/>
          <w:bCs/>
          <w:color w:val="000000"/>
          <w:vertAlign w:val="superscript"/>
        </w:rPr>
        <w:t>2</w:t>
      </w:r>
    </w:p>
    <w:p w14:paraId="3613B15C" w14:textId="347070E4" w:rsidR="00B65E42" w:rsidRPr="0012140D" w:rsidRDefault="00B65E42" w:rsidP="00D51307">
      <w:pPr>
        <w:pStyle w:val="Odstavecseseznamem"/>
        <w:numPr>
          <w:ilvl w:val="0"/>
          <w:numId w:val="1"/>
        </w:numPr>
        <w:tabs>
          <w:tab w:val="left" w:pos="709"/>
          <w:tab w:val="left" w:pos="6521"/>
        </w:tabs>
        <w:spacing w:line="240" w:lineRule="auto"/>
        <w:rPr>
          <w:rFonts w:ascii="Calibri" w:hAnsi="Calibri" w:cs="Calibri"/>
          <w:bCs/>
          <w:color w:val="000000"/>
        </w:rPr>
      </w:pPr>
      <w:r w:rsidRPr="0012140D">
        <w:rPr>
          <w:rFonts w:ascii="Calibri" w:hAnsi="Calibri" w:cs="Calibri"/>
          <w:bCs/>
          <w:color w:val="000000"/>
        </w:rPr>
        <w:t>rozměry (</w:t>
      </w:r>
      <w:proofErr w:type="spellStart"/>
      <w:r w:rsidRPr="0012140D">
        <w:rPr>
          <w:rFonts w:ascii="Calibri" w:hAnsi="Calibri" w:cs="Calibri"/>
          <w:bCs/>
          <w:color w:val="000000"/>
        </w:rPr>
        <w:t>DxVxŠ</w:t>
      </w:r>
      <w:proofErr w:type="spellEnd"/>
      <w:r w:rsidRPr="0012140D">
        <w:rPr>
          <w:rFonts w:ascii="Calibri" w:hAnsi="Calibri" w:cs="Calibri"/>
          <w:bCs/>
          <w:color w:val="000000"/>
        </w:rPr>
        <w:t>)</w:t>
      </w:r>
      <w:r w:rsidRPr="0012140D">
        <w:rPr>
          <w:rFonts w:ascii="Calibri" w:hAnsi="Calibri" w:cs="Calibri"/>
          <w:bCs/>
          <w:color w:val="000000"/>
        </w:rPr>
        <w:tab/>
        <w:t>497x238x115 mm</w:t>
      </w:r>
    </w:p>
    <w:p w14:paraId="296963B9" w14:textId="19DB3282" w:rsidR="006C7D38" w:rsidRPr="0012140D" w:rsidRDefault="006C7D38" w:rsidP="00D51307">
      <w:pPr>
        <w:tabs>
          <w:tab w:val="left" w:pos="6521"/>
        </w:tabs>
        <w:spacing w:line="240" w:lineRule="auto"/>
        <w:rPr>
          <w:rFonts w:ascii="Calibri" w:hAnsi="Calibri" w:cs="Calibri"/>
          <w:b/>
        </w:rPr>
      </w:pPr>
      <w:r w:rsidRPr="0012140D">
        <w:rPr>
          <w:rFonts w:ascii="Calibri" w:hAnsi="Calibri" w:cs="Calibri"/>
          <w:b/>
        </w:rPr>
        <w:t>Kročejová izolace</w:t>
      </w:r>
    </w:p>
    <w:p w14:paraId="4B23681A" w14:textId="77777777" w:rsidR="006C7D38" w:rsidRPr="0012140D" w:rsidRDefault="006C7D38" w:rsidP="00D51307">
      <w:pPr>
        <w:pStyle w:val="Odstavecseseznamem"/>
        <w:numPr>
          <w:ilvl w:val="0"/>
          <w:numId w:val="1"/>
        </w:numPr>
        <w:tabs>
          <w:tab w:val="left" w:pos="6521"/>
        </w:tabs>
        <w:spacing w:line="240" w:lineRule="auto"/>
        <w:rPr>
          <w:rFonts w:ascii="Calibri" w:hAnsi="Calibri" w:cs="Calibri"/>
        </w:rPr>
      </w:pPr>
      <w:proofErr w:type="spellStart"/>
      <w:r w:rsidRPr="0012140D">
        <w:rPr>
          <w:rFonts w:ascii="Calibri" w:hAnsi="Calibri" w:cs="Calibri"/>
        </w:rPr>
        <w:t>tl</w:t>
      </w:r>
      <w:proofErr w:type="spellEnd"/>
      <w:r w:rsidRPr="0012140D">
        <w:rPr>
          <w:rFonts w:ascii="Calibri" w:hAnsi="Calibri" w:cs="Calibri"/>
        </w:rPr>
        <w:t>. izolantu</w:t>
      </w:r>
      <w:r w:rsidRPr="0012140D">
        <w:rPr>
          <w:rFonts w:ascii="Calibri" w:hAnsi="Calibri" w:cs="Calibri"/>
        </w:rPr>
        <w:tab/>
        <w:t>dle PD</w:t>
      </w:r>
    </w:p>
    <w:p w14:paraId="285D9A9E" w14:textId="539B6BB4" w:rsidR="006C7D38" w:rsidRPr="0012140D" w:rsidRDefault="00773028" w:rsidP="00D51307">
      <w:pPr>
        <w:pStyle w:val="Odstavecseseznamem"/>
        <w:numPr>
          <w:ilvl w:val="0"/>
          <w:numId w:val="1"/>
        </w:numPr>
        <w:tabs>
          <w:tab w:val="left" w:pos="6521"/>
        </w:tabs>
        <w:spacing w:line="240" w:lineRule="auto"/>
        <w:rPr>
          <w:rFonts w:ascii="Calibri" w:hAnsi="Calibri" w:cs="Calibri"/>
        </w:rPr>
      </w:pPr>
      <w:r>
        <w:rPr>
          <w:rFonts w:ascii="Roboto" w:hAnsi="Roboto"/>
          <w:color w:val="464646"/>
          <w:shd w:val="clear" w:color="auto" w:fill="FFFFFF"/>
        </w:rPr>
        <w:t xml:space="preserve">desky z </w:t>
      </w:r>
      <w:proofErr w:type="spellStart"/>
      <w:r>
        <w:rPr>
          <w:rFonts w:ascii="Roboto" w:hAnsi="Roboto"/>
          <w:color w:val="464646"/>
          <w:shd w:val="clear" w:color="auto" w:fill="FFFFFF"/>
        </w:rPr>
        <w:t>elastifikovaného</w:t>
      </w:r>
      <w:proofErr w:type="spellEnd"/>
      <w:r>
        <w:rPr>
          <w:rFonts w:ascii="Roboto" w:hAnsi="Roboto"/>
          <w:color w:val="464646"/>
          <w:shd w:val="clear" w:color="auto" w:fill="FFFFFF"/>
        </w:rPr>
        <w:t xml:space="preserve"> polystyrenu, pro zlepšení kročejové neprůzvučnosti, užitné zatížení do 4 </w:t>
      </w:r>
      <w:proofErr w:type="spellStart"/>
      <w:r>
        <w:rPr>
          <w:rFonts w:ascii="Roboto" w:hAnsi="Roboto"/>
          <w:color w:val="464646"/>
          <w:shd w:val="clear" w:color="auto" w:fill="FFFFFF"/>
        </w:rPr>
        <w:t>kN</w:t>
      </w:r>
      <w:proofErr w:type="spellEnd"/>
      <w:r>
        <w:rPr>
          <w:rFonts w:ascii="Roboto" w:hAnsi="Roboto"/>
          <w:color w:val="464646"/>
          <w:shd w:val="clear" w:color="auto" w:fill="FFFFFF"/>
        </w:rPr>
        <w:t>/m2</w:t>
      </w:r>
    </w:p>
    <w:p w14:paraId="47D2CE31" w14:textId="77777777" w:rsidR="00E55994" w:rsidRPr="0012140D" w:rsidRDefault="00E55994" w:rsidP="00D51307">
      <w:pPr>
        <w:tabs>
          <w:tab w:val="left" w:pos="6521"/>
        </w:tabs>
        <w:spacing w:line="240" w:lineRule="auto"/>
        <w:ind w:left="360"/>
        <w:rPr>
          <w:rFonts w:ascii="Calibri" w:hAnsi="Calibri" w:cs="Calibri"/>
        </w:rPr>
      </w:pPr>
      <w:r w:rsidRPr="0012140D">
        <w:rPr>
          <w:rFonts w:ascii="Calibri" w:hAnsi="Calibri" w:cs="Calibri"/>
          <w:b/>
        </w:rPr>
        <w:t>Tepelná izolace – XPS</w:t>
      </w:r>
    </w:p>
    <w:p w14:paraId="7D3CF6B4" w14:textId="77777777" w:rsidR="00E55994" w:rsidRPr="0012140D" w:rsidRDefault="00E55994" w:rsidP="00D51307">
      <w:pPr>
        <w:pStyle w:val="Odstavecseseznamem"/>
        <w:numPr>
          <w:ilvl w:val="0"/>
          <w:numId w:val="1"/>
        </w:numPr>
        <w:tabs>
          <w:tab w:val="left" w:pos="6521"/>
        </w:tabs>
        <w:spacing w:line="240" w:lineRule="auto"/>
        <w:rPr>
          <w:rFonts w:ascii="Calibri" w:hAnsi="Calibri" w:cs="Calibri"/>
        </w:rPr>
      </w:pPr>
      <w:proofErr w:type="spellStart"/>
      <w:r w:rsidRPr="0012140D">
        <w:rPr>
          <w:rFonts w:ascii="Calibri" w:hAnsi="Calibri" w:cs="Calibri"/>
        </w:rPr>
        <w:t>tl</w:t>
      </w:r>
      <w:proofErr w:type="spellEnd"/>
      <w:r w:rsidRPr="0012140D">
        <w:rPr>
          <w:rFonts w:ascii="Calibri" w:hAnsi="Calibri" w:cs="Calibri"/>
        </w:rPr>
        <w:t>. izolantu</w:t>
      </w:r>
      <w:r w:rsidRPr="0012140D">
        <w:rPr>
          <w:rFonts w:ascii="Calibri" w:hAnsi="Calibri" w:cs="Calibri"/>
        </w:rPr>
        <w:tab/>
        <w:t>dle PD</w:t>
      </w:r>
    </w:p>
    <w:p w14:paraId="26D14D7B" w14:textId="77777777" w:rsidR="00E55994" w:rsidRPr="0012140D" w:rsidRDefault="00E55994"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deska z extrudovaného polystyrénu</w:t>
      </w:r>
      <w:r w:rsidRPr="0012140D">
        <w:rPr>
          <w:rFonts w:ascii="Calibri" w:hAnsi="Calibri" w:cs="Calibri"/>
        </w:rPr>
        <w:tab/>
      </w:r>
    </w:p>
    <w:p w14:paraId="46962559" w14:textId="45B6CB2E" w:rsidR="00E55994" w:rsidRPr="0012140D" w:rsidRDefault="00E55994"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tepelná vodivost</w:t>
      </w:r>
      <w:r w:rsidRPr="0012140D">
        <w:rPr>
          <w:rFonts w:ascii="Calibri" w:hAnsi="Calibri" w:cs="Calibri"/>
        </w:rPr>
        <w:tab/>
      </w:r>
      <w:r w:rsidR="00773028">
        <w:rPr>
          <w:rFonts w:ascii="Calibri" w:hAnsi="Calibri" w:cs="Calibri"/>
        </w:rPr>
        <w:t xml:space="preserve">max. </w:t>
      </w:r>
      <w:r w:rsidRPr="0012140D">
        <w:rPr>
          <w:rFonts w:ascii="Calibri" w:hAnsi="Calibri" w:cs="Calibri"/>
        </w:rPr>
        <w:t>λ=0,03</w:t>
      </w:r>
      <w:r w:rsidR="00773028">
        <w:rPr>
          <w:rFonts w:ascii="Calibri" w:hAnsi="Calibri" w:cs="Calibri"/>
        </w:rPr>
        <w:t>7</w:t>
      </w:r>
      <w:r w:rsidRPr="0012140D">
        <w:rPr>
          <w:rFonts w:ascii="Calibri" w:hAnsi="Calibri" w:cs="Calibri"/>
        </w:rPr>
        <w:t>W/</w:t>
      </w:r>
      <w:proofErr w:type="spellStart"/>
      <w:r w:rsidRPr="0012140D">
        <w:rPr>
          <w:rFonts w:ascii="Calibri" w:hAnsi="Calibri" w:cs="Calibri"/>
        </w:rPr>
        <w:t>mK</w:t>
      </w:r>
      <w:proofErr w:type="spellEnd"/>
    </w:p>
    <w:p w14:paraId="0923B3FB" w14:textId="2FAAA27D" w:rsidR="00E55994" w:rsidRPr="0012140D" w:rsidRDefault="00E55994"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pevnost v tlaku</w:t>
      </w:r>
      <w:r w:rsidRPr="0012140D">
        <w:rPr>
          <w:rFonts w:ascii="Calibri" w:hAnsi="Calibri" w:cs="Calibri"/>
        </w:rPr>
        <w:tab/>
      </w:r>
      <w:r w:rsidR="00773028">
        <w:rPr>
          <w:rFonts w:ascii="Calibri" w:hAnsi="Calibri" w:cs="Calibri"/>
        </w:rPr>
        <w:t xml:space="preserve">min. </w:t>
      </w:r>
      <w:r w:rsidR="006C7D38" w:rsidRPr="0012140D">
        <w:rPr>
          <w:rFonts w:ascii="Calibri" w:hAnsi="Calibri" w:cs="Calibri"/>
        </w:rPr>
        <w:t>150</w:t>
      </w:r>
      <w:r w:rsidRPr="0012140D">
        <w:rPr>
          <w:rFonts w:ascii="Calibri" w:hAnsi="Calibri" w:cs="Calibri"/>
        </w:rPr>
        <w:t xml:space="preserve"> </w:t>
      </w:r>
      <w:proofErr w:type="spellStart"/>
      <w:r w:rsidRPr="0012140D">
        <w:rPr>
          <w:rFonts w:ascii="Calibri" w:hAnsi="Calibri" w:cs="Calibri"/>
        </w:rPr>
        <w:t>kPa</w:t>
      </w:r>
      <w:proofErr w:type="spellEnd"/>
    </w:p>
    <w:p w14:paraId="0BA966FB" w14:textId="6D324F4B" w:rsidR="00E55994" w:rsidRPr="0012140D" w:rsidRDefault="00E55994"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reakce na oheň</w:t>
      </w:r>
      <w:r w:rsidRPr="0012140D">
        <w:rPr>
          <w:rFonts w:ascii="Calibri" w:hAnsi="Calibri" w:cs="Calibri"/>
        </w:rPr>
        <w:tab/>
        <w:t>E</w:t>
      </w:r>
    </w:p>
    <w:p w14:paraId="7CE0645A" w14:textId="77777777" w:rsidR="0078578B" w:rsidRPr="0012140D" w:rsidRDefault="0078578B" w:rsidP="00D51307">
      <w:pPr>
        <w:pStyle w:val="Odstavecseseznamem"/>
        <w:numPr>
          <w:ilvl w:val="0"/>
          <w:numId w:val="1"/>
        </w:numPr>
        <w:tabs>
          <w:tab w:val="left" w:pos="6521"/>
        </w:tabs>
        <w:spacing w:line="240" w:lineRule="auto"/>
        <w:rPr>
          <w:rFonts w:ascii="Calibri" w:hAnsi="Calibri" w:cs="Calibri"/>
        </w:rPr>
      </w:pPr>
      <w:proofErr w:type="spellStart"/>
      <w:r w:rsidRPr="0012140D">
        <w:rPr>
          <w:rFonts w:ascii="Calibri" w:hAnsi="Calibri" w:cs="Calibri"/>
        </w:rPr>
        <w:t>hydrofobizované</w:t>
      </w:r>
      <w:proofErr w:type="spellEnd"/>
      <w:r w:rsidRPr="0012140D">
        <w:rPr>
          <w:rFonts w:ascii="Calibri" w:hAnsi="Calibri" w:cs="Calibri"/>
        </w:rPr>
        <w:t xml:space="preserve"> desky</w:t>
      </w:r>
      <w:r w:rsidRPr="0012140D">
        <w:rPr>
          <w:rFonts w:ascii="Calibri" w:hAnsi="Calibri" w:cs="Calibri"/>
        </w:rPr>
        <w:tab/>
        <w:t>vodoodpudivost</w:t>
      </w:r>
    </w:p>
    <w:p w14:paraId="0719A40A" w14:textId="77777777" w:rsidR="006C7D38" w:rsidRPr="0012140D" w:rsidRDefault="006C7D38" w:rsidP="00D51307">
      <w:pPr>
        <w:tabs>
          <w:tab w:val="left" w:pos="6521"/>
        </w:tabs>
        <w:spacing w:line="240" w:lineRule="auto"/>
        <w:rPr>
          <w:rFonts w:ascii="Calibri" w:hAnsi="Calibri" w:cs="Calibri"/>
          <w:b/>
        </w:rPr>
      </w:pPr>
    </w:p>
    <w:p w14:paraId="2C8C724B" w14:textId="59E3C741" w:rsidR="00ED7A56" w:rsidRPr="0012140D" w:rsidRDefault="00ED7A56" w:rsidP="00D51307">
      <w:pPr>
        <w:tabs>
          <w:tab w:val="left" w:pos="6521"/>
        </w:tabs>
        <w:spacing w:line="240" w:lineRule="auto"/>
        <w:rPr>
          <w:rFonts w:ascii="Calibri" w:hAnsi="Calibri" w:cs="Calibri"/>
          <w:b/>
        </w:rPr>
      </w:pPr>
      <w:r w:rsidRPr="0012140D">
        <w:rPr>
          <w:rFonts w:ascii="Calibri" w:hAnsi="Calibri" w:cs="Calibri"/>
          <w:b/>
        </w:rPr>
        <w:t>Hydroizolace – mod</w:t>
      </w:r>
      <w:r w:rsidR="006C7D38" w:rsidRPr="0012140D">
        <w:rPr>
          <w:rFonts w:ascii="Calibri" w:hAnsi="Calibri" w:cs="Calibri"/>
          <w:b/>
        </w:rPr>
        <w:t>ifikovaný</w:t>
      </w:r>
      <w:r w:rsidRPr="0012140D">
        <w:rPr>
          <w:rFonts w:ascii="Calibri" w:hAnsi="Calibri" w:cs="Calibri"/>
          <w:b/>
        </w:rPr>
        <w:t xml:space="preserve"> asf</w:t>
      </w:r>
      <w:r w:rsidR="006C7D38" w:rsidRPr="0012140D">
        <w:rPr>
          <w:rFonts w:ascii="Calibri" w:hAnsi="Calibri" w:cs="Calibri"/>
          <w:b/>
        </w:rPr>
        <w:t>altový</w:t>
      </w:r>
      <w:r w:rsidRPr="0012140D">
        <w:rPr>
          <w:rFonts w:ascii="Calibri" w:hAnsi="Calibri" w:cs="Calibri"/>
          <w:b/>
        </w:rPr>
        <w:t xml:space="preserve"> </w:t>
      </w:r>
      <w:r w:rsidR="006C7D38" w:rsidRPr="0012140D">
        <w:rPr>
          <w:rFonts w:ascii="Calibri" w:hAnsi="Calibri" w:cs="Calibri"/>
          <w:b/>
        </w:rPr>
        <w:t>pás se skelnou vložkou</w:t>
      </w:r>
    </w:p>
    <w:p w14:paraId="23096EA8" w14:textId="77777777" w:rsidR="00ED7A56" w:rsidRPr="0012140D" w:rsidRDefault="00ED7A56" w:rsidP="00D51307">
      <w:pPr>
        <w:pStyle w:val="Odstavecseseznamem"/>
        <w:numPr>
          <w:ilvl w:val="0"/>
          <w:numId w:val="1"/>
        </w:numPr>
        <w:tabs>
          <w:tab w:val="left" w:pos="6521"/>
        </w:tabs>
        <w:spacing w:line="240" w:lineRule="auto"/>
        <w:rPr>
          <w:rFonts w:ascii="Calibri" w:hAnsi="Calibri" w:cs="Calibri"/>
        </w:rPr>
      </w:pPr>
      <w:proofErr w:type="spellStart"/>
      <w:r w:rsidRPr="0012140D">
        <w:rPr>
          <w:rFonts w:ascii="Calibri" w:hAnsi="Calibri" w:cs="Calibri"/>
        </w:rPr>
        <w:t>tl</w:t>
      </w:r>
      <w:proofErr w:type="spellEnd"/>
      <w:r w:rsidRPr="0012140D">
        <w:rPr>
          <w:rFonts w:ascii="Calibri" w:hAnsi="Calibri" w:cs="Calibri"/>
        </w:rPr>
        <w:t xml:space="preserve">. pásu </w:t>
      </w:r>
      <w:r w:rsidRPr="0012140D">
        <w:rPr>
          <w:rFonts w:ascii="Calibri" w:hAnsi="Calibri" w:cs="Calibri"/>
        </w:rPr>
        <w:tab/>
        <w:t>4,0 mm</w:t>
      </w:r>
    </w:p>
    <w:p w14:paraId="3BE6DA7B" w14:textId="77777777" w:rsidR="00ED7A56" w:rsidRPr="0012140D" w:rsidRDefault="00ED7A56"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 xml:space="preserve">celoplošně </w:t>
      </w:r>
      <w:r w:rsidR="00852B13" w:rsidRPr="0012140D">
        <w:rPr>
          <w:rFonts w:ascii="Calibri" w:hAnsi="Calibri" w:cs="Calibri"/>
        </w:rPr>
        <w:t>natavený pás</w:t>
      </w:r>
    </w:p>
    <w:p w14:paraId="2258640C" w14:textId="77777777" w:rsidR="00852B13" w:rsidRPr="0012140D" w:rsidRDefault="00852B13"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výztužná vložka</w:t>
      </w:r>
      <w:r w:rsidRPr="0012140D">
        <w:rPr>
          <w:rFonts w:ascii="Calibri" w:hAnsi="Calibri" w:cs="Calibri"/>
        </w:rPr>
        <w:tab/>
        <w:t>skleněné vlákno</w:t>
      </w:r>
    </w:p>
    <w:p w14:paraId="3402DF26" w14:textId="3DAA9B1D" w:rsidR="00852B13" w:rsidRPr="0012140D" w:rsidRDefault="00852B13"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p</w:t>
      </w:r>
      <w:r w:rsidR="00310E33" w:rsidRPr="0012140D">
        <w:rPr>
          <w:rFonts w:ascii="Calibri" w:hAnsi="Calibri" w:cs="Calibri"/>
        </w:rPr>
        <w:t>l</w:t>
      </w:r>
      <w:r w:rsidRPr="0012140D">
        <w:rPr>
          <w:rFonts w:ascii="Calibri" w:hAnsi="Calibri" w:cs="Calibri"/>
        </w:rPr>
        <w:t>ošná hmotnost</w:t>
      </w:r>
      <w:r w:rsidR="00310E33" w:rsidRPr="0012140D">
        <w:rPr>
          <w:rFonts w:ascii="Calibri" w:hAnsi="Calibri" w:cs="Calibri"/>
        </w:rPr>
        <w:tab/>
        <w:t>4,</w:t>
      </w:r>
      <w:r w:rsidR="006C7D38" w:rsidRPr="0012140D">
        <w:rPr>
          <w:rFonts w:ascii="Calibri" w:hAnsi="Calibri" w:cs="Calibri"/>
        </w:rPr>
        <w:t>5</w:t>
      </w:r>
      <w:r w:rsidR="00A623F1" w:rsidRPr="0012140D">
        <w:rPr>
          <w:rFonts w:ascii="Calibri" w:hAnsi="Calibri" w:cs="Calibri"/>
        </w:rPr>
        <w:t xml:space="preserve"> </w:t>
      </w:r>
      <w:r w:rsidR="00310E33" w:rsidRPr="0012140D">
        <w:rPr>
          <w:rFonts w:ascii="Calibri" w:hAnsi="Calibri" w:cs="Calibri"/>
        </w:rPr>
        <w:t>kg/m2</w:t>
      </w:r>
    </w:p>
    <w:p w14:paraId="08A45364" w14:textId="668C2699" w:rsidR="00ED7A56" w:rsidRPr="0012140D" w:rsidRDefault="00ED7A56"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faktor difúzního odporu</w:t>
      </w:r>
      <w:r w:rsidRPr="0012140D">
        <w:rPr>
          <w:rFonts w:ascii="Calibri" w:hAnsi="Calibri" w:cs="Calibri"/>
        </w:rPr>
        <w:tab/>
      </w:r>
      <w:r w:rsidR="00852B13" w:rsidRPr="0012140D">
        <w:rPr>
          <w:rFonts w:ascii="Calibri" w:hAnsi="Calibri" w:cs="Calibri"/>
        </w:rPr>
        <w:t>2</w:t>
      </w:r>
      <w:r w:rsidR="00773028">
        <w:rPr>
          <w:rFonts w:ascii="Calibri" w:hAnsi="Calibri" w:cs="Calibri"/>
        </w:rPr>
        <w:t>0</w:t>
      </w:r>
      <w:r w:rsidR="00310E33" w:rsidRPr="0012140D">
        <w:rPr>
          <w:rFonts w:ascii="Calibri" w:hAnsi="Calibri" w:cs="Calibri"/>
        </w:rPr>
        <w:t> </w:t>
      </w:r>
      <w:r w:rsidR="00852B13" w:rsidRPr="0012140D">
        <w:rPr>
          <w:rFonts w:ascii="Calibri" w:hAnsi="Calibri" w:cs="Calibri"/>
        </w:rPr>
        <w:t>000</w:t>
      </w:r>
    </w:p>
    <w:p w14:paraId="544A0FB5" w14:textId="68CF581F" w:rsidR="006C7D38" w:rsidRPr="0012140D" w:rsidRDefault="006C7D38" w:rsidP="00D51307">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 xml:space="preserve">ochrana proti radonu </w:t>
      </w:r>
      <w:r w:rsidRPr="0012140D">
        <w:rPr>
          <w:rFonts w:ascii="Calibri" w:hAnsi="Calibri" w:cs="Calibri"/>
        </w:rPr>
        <w:tab/>
        <w:t>ANO</w:t>
      </w:r>
    </w:p>
    <w:p w14:paraId="187D6321" w14:textId="71E68522" w:rsidR="00852B13" w:rsidRPr="0012140D" w:rsidRDefault="00852B13" w:rsidP="00D51307">
      <w:pPr>
        <w:tabs>
          <w:tab w:val="left" w:pos="6521"/>
        </w:tabs>
        <w:spacing w:line="240" w:lineRule="auto"/>
        <w:rPr>
          <w:rFonts w:ascii="Calibri" w:hAnsi="Calibri" w:cs="Calibri"/>
          <w:b/>
        </w:rPr>
      </w:pPr>
      <w:r w:rsidRPr="0012140D">
        <w:rPr>
          <w:rFonts w:ascii="Calibri" w:hAnsi="Calibri" w:cs="Calibri"/>
          <w:b/>
        </w:rPr>
        <w:t xml:space="preserve">Parozábrana – </w:t>
      </w:r>
      <w:r w:rsidR="00773028">
        <w:rPr>
          <w:rFonts w:ascii="Calibri" w:hAnsi="Calibri" w:cs="Calibri"/>
          <w:b/>
        </w:rPr>
        <w:t>skladba střechy</w:t>
      </w:r>
    </w:p>
    <w:p w14:paraId="0058122C" w14:textId="60C38D0D" w:rsidR="00773028" w:rsidRDefault="002E5E40" w:rsidP="00D51307">
      <w:pPr>
        <w:pStyle w:val="Odstavecseseznamem"/>
        <w:numPr>
          <w:ilvl w:val="0"/>
          <w:numId w:val="1"/>
        </w:numPr>
        <w:tabs>
          <w:tab w:val="left" w:pos="6521"/>
        </w:tabs>
        <w:spacing w:line="240" w:lineRule="auto"/>
        <w:rPr>
          <w:rFonts w:ascii="Calibri" w:hAnsi="Calibri" w:cs="Calibri"/>
        </w:rPr>
      </w:pPr>
      <w:r>
        <w:rPr>
          <w:rFonts w:ascii="Calibri" w:hAnsi="Calibri" w:cs="Calibri"/>
        </w:rPr>
        <w:t xml:space="preserve">reflexní </w:t>
      </w:r>
      <w:proofErr w:type="gramStart"/>
      <w:r>
        <w:rPr>
          <w:rFonts w:ascii="Calibri" w:hAnsi="Calibri" w:cs="Calibri"/>
        </w:rPr>
        <w:t>parozábrana - vysoce</w:t>
      </w:r>
      <w:proofErr w:type="gramEnd"/>
      <w:r>
        <w:rPr>
          <w:rFonts w:ascii="Calibri" w:hAnsi="Calibri" w:cs="Calibri"/>
        </w:rPr>
        <w:t xml:space="preserve"> účinná parozábrana</w:t>
      </w:r>
    </w:p>
    <w:p w14:paraId="078C5195" w14:textId="31164CD3" w:rsidR="002E5E40" w:rsidRPr="002E5E40" w:rsidRDefault="002E5E40" w:rsidP="002E5E40">
      <w:pPr>
        <w:pStyle w:val="Odstavecseseznamem"/>
        <w:numPr>
          <w:ilvl w:val="0"/>
          <w:numId w:val="1"/>
        </w:numPr>
        <w:tabs>
          <w:tab w:val="left" w:pos="6521"/>
        </w:tabs>
        <w:spacing w:line="240" w:lineRule="auto"/>
        <w:rPr>
          <w:rFonts w:ascii="Calibri" w:hAnsi="Calibri" w:cs="Calibri"/>
        </w:rPr>
      </w:pPr>
      <w:r>
        <w:rPr>
          <w:rFonts w:ascii="Calibri" w:hAnsi="Calibri" w:cs="Calibri"/>
        </w:rPr>
        <w:t xml:space="preserve">propustnost vodní páry (ekvivalentní difúzní tloušťka) </w:t>
      </w:r>
      <w:r>
        <w:rPr>
          <w:rFonts w:ascii="Calibri" w:hAnsi="Calibri" w:cs="Calibri"/>
        </w:rPr>
        <w:tab/>
        <w:t>180 m</w:t>
      </w:r>
    </w:p>
    <w:p w14:paraId="1D50B0FF" w14:textId="5F359E1E" w:rsidR="00852B13" w:rsidRPr="0012140D" w:rsidRDefault="00852B13" w:rsidP="002E5E40">
      <w:pPr>
        <w:pStyle w:val="Odstavecseseznamem"/>
        <w:tabs>
          <w:tab w:val="left" w:pos="6521"/>
        </w:tabs>
        <w:spacing w:line="240" w:lineRule="auto"/>
        <w:rPr>
          <w:rFonts w:ascii="Calibri" w:hAnsi="Calibri" w:cs="Calibri"/>
        </w:rPr>
      </w:pPr>
      <w:r w:rsidRPr="0012140D">
        <w:rPr>
          <w:rFonts w:ascii="Calibri" w:hAnsi="Calibri" w:cs="Calibri"/>
        </w:rPr>
        <w:tab/>
      </w:r>
    </w:p>
    <w:p w14:paraId="632801BC" w14:textId="5556E11E" w:rsidR="008E15DB" w:rsidRPr="0012140D" w:rsidRDefault="008E15DB" w:rsidP="008E15DB">
      <w:pPr>
        <w:tabs>
          <w:tab w:val="left" w:pos="6521"/>
        </w:tabs>
        <w:spacing w:line="240" w:lineRule="auto"/>
        <w:rPr>
          <w:rFonts w:ascii="Calibri" w:hAnsi="Calibri" w:cs="Calibri"/>
          <w:b/>
        </w:rPr>
      </w:pPr>
      <w:r w:rsidRPr="0012140D">
        <w:rPr>
          <w:rFonts w:ascii="Calibri" w:hAnsi="Calibri" w:cs="Calibri"/>
          <w:b/>
        </w:rPr>
        <w:t>Asfaltová penetrace</w:t>
      </w:r>
    </w:p>
    <w:p w14:paraId="1231D146" w14:textId="77777777" w:rsidR="008E15DB" w:rsidRPr="0012140D" w:rsidRDefault="008E15DB" w:rsidP="008E15DB">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roztok ropných břidlic</w:t>
      </w:r>
    </w:p>
    <w:p w14:paraId="0F58ABEB" w14:textId="01D0DB9F" w:rsidR="008E15DB" w:rsidRPr="0012140D" w:rsidRDefault="008E15DB" w:rsidP="008E15DB">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rychleschnoucí</w:t>
      </w:r>
    </w:p>
    <w:p w14:paraId="686044B3" w14:textId="3BA100D8" w:rsidR="008E15DB" w:rsidRPr="0012140D" w:rsidRDefault="008E15DB" w:rsidP="008E15DB">
      <w:pPr>
        <w:pStyle w:val="Odstavecseseznamem"/>
        <w:numPr>
          <w:ilvl w:val="0"/>
          <w:numId w:val="1"/>
        </w:numPr>
        <w:tabs>
          <w:tab w:val="left" w:pos="6521"/>
        </w:tabs>
        <w:spacing w:line="240" w:lineRule="auto"/>
        <w:rPr>
          <w:rFonts w:ascii="Calibri" w:hAnsi="Calibri" w:cs="Calibri"/>
        </w:rPr>
      </w:pPr>
      <w:r w:rsidRPr="0012140D">
        <w:rPr>
          <w:rFonts w:ascii="Calibri" w:hAnsi="Calibri" w:cs="Calibri"/>
        </w:rPr>
        <w:t>vysoká propustnost</w:t>
      </w:r>
    </w:p>
    <w:p w14:paraId="4886F984" w14:textId="77777777" w:rsidR="002E5E40" w:rsidRDefault="002E5E40" w:rsidP="00D51307">
      <w:pPr>
        <w:tabs>
          <w:tab w:val="left" w:pos="6521"/>
        </w:tabs>
        <w:spacing w:line="240" w:lineRule="auto"/>
        <w:rPr>
          <w:rFonts w:ascii="Calibri" w:hAnsi="Calibri" w:cs="Calibri"/>
          <w:b/>
        </w:rPr>
      </w:pPr>
    </w:p>
    <w:p w14:paraId="2B0B0ED2" w14:textId="77777777" w:rsidR="002E5E40" w:rsidRDefault="002E5E40" w:rsidP="00D51307">
      <w:pPr>
        <w:tabs>
          <w:tab w:val="left" w:pos="6521"/>
        </w:tabs>
        <w:spacing w:line="240" w:lineRule="auto"/>
        <w:rPr>
          <w:rFonts w:ascii="Calibri" w:hAnsi="Calibri" w:cs="Calibri"/>
          <w:b/>
        </w:rPr>
      </w:pPr>
    </w:p>
    <w:p w14:paraId="590E787B" w14:textId="7D1F0B8D" w:rsidR="00E5752C" w:rsidRPr="0012140D" w:rsidRDefault="00E5752C" w:rsidP="00D51307">
      <w:pPr>
        <w:tabs>
          <w:tab w:val="left" w:pos="6521"/>
        </w:tabs>
        <w:spacing w:line="240" w:lineRule="auto"/>
        <w:rPr>
          <w:rFonts w:ascii="Calibri" w:hAnsi="Calibri" w:cs="Calibri"/>
          <w:b/>
        </w:rPr>
      </w:pPr>
      <w:r w:rsidRPr="0012140D">
        <w:rPr>
          <w:rFonts w:ascii="Calibri" w:hAnsi="Calibri" w:cs="Calibri"/>
          <w:b/>
        </w:rPr>
        <w:lastRenderedPageBreak/>
        <w:t xml:space="preserve">Lepící a </w:t>
      </w:r>
      <w:proofErr w:type="spellStart"/>
      <w:r w:rsidRPr="0012140D">
        <w:rPr>
          <w:rFonts w:ascii="Calibri" w:hAnsi="Calibri" w:cs="Calibri"/>
          <w:b/>
        </w:rPr>
        <w:t>stěrkovací</w:t>
      </w:r>
      <w:proofErr w:type="spellEnd"/>
      <w:r w:rsidRPr="0012140D">
        <w:rPr>
          <w:rFonts w:ascii="Calibri" w:hAnsi="Calibri" w:cs="Calibri"/>
          <w:b/>
        </w:rPr>
        <w:t xml:space="preserve"> </w:t>
      </w:r>
      <w:r w:rsidR="0006633A" w:rsidRPr="0012140D">
        <w:rPr>
          <w:rFonts w:ascii="Calibri" w:hAnsi="Calibri" w:cs="Calibri"/>
          <w:b/>
        </w:rPr>
        <w:t xml:space="preserve">hmota </w:t>
      </w:r>
    </w:p>
    <w:p w14:paraId="0B613D33" w14:textId="2BDD9462"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Klasifikace:</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LW CS II dle ČSN EN 998-1</w:t>
      </w:r>
    </w:p>
    <w:p w14:paraId="2C7574F1" w14:textId="717BA964"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Reakce na oheň</w:t>
      </w:r>
      <w:r w:rsidR="00C80A06" w:rsidRPr="0012140D">
        <w:rPr>
          <w:rFonts w:ascii="Calibri" w:eastAsia="Times New Roman" w:hAnsi="Calibri" w:cs="Calibri"/>
          <w:color w:val="000000" w:themeColor="text1"/>
          <w:lang w:eastAsia="cs-CZ"/>
        </w:rPr>
        <w:t>:</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A1</w:t>
      </w:r>
    </w:p>
    <w:p w14:paraId="311409DC" w14:textId="3674E444"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Pevnost v tlaku po 28 dnech</w:t>
      </w:r>
      <w:r w:rsidR="00C80A06" w:rsidRPr="0012140D">
        <w:rPr>
          <w:rFonts w:ascii="Calibri" w:eastAsia="Times New Roman" w:hAnsi="Calibri" w:cs="Calibri"/>
          <w:color w:val="000000" w:themeColor="text1"/>
          <w:lang w:eastAsia="cs-CZ"/>
        </w:rPr>
        <w:t>:</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cca 1,5 - 5 N/mm²</w:t>
      </w:r>
    </w:p>
    <w:p w14:paraId="68CAFB43" w14:textId="0081A76D"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Objemová hmotnost v suchém stavu</w:t>
      </w:r>
      <w:r w:rsidR="00C80A06" w:rsidRPr="0012140D">
        <w:rPr>
          <w:rFonts w:ascii="Calibri" w:eastAsia="Times New Roman" w:hAnsi="Calibri" w:cs="Calibri"/>
          <w:color w:val="000000" w:themeColor="text1"/>
          <w:lang w:eastAsia="cs-CZ"/>
        </w:rPr>
        <w:t>:</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 1000 kg/m³</w:t>
      </w:r>
    </w:p>
    <w:p w14:paraId="40A2951B" w14:textId="31C2C8FE"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Modul pružnosti E:</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&gt; 1500 N/mm²</w:t>
      </w:r>
    </w:p>
    <w:p w14:paraId="383F0AFF" w14:textId="1EEC81DD"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Zrnitost:</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max. 1,2 mm</w:t>
      </w:r>
    </w:p>
    <w:p w14:paraId="65959879" w14:textId="693C2696"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Přídržnost:</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 xml:space="preserve"> ≥0,8 N/mm2</w:t>
      </w:r>
    </w:p>
    <w:p w14:paraId="370750DE" w14:textId="1DA823C0"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Faktor difuzního odporu:</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 ≤20</w:t>
      </w:r>
    </w:p>
    <w:p w14:paraId="2EB6389B" w14:textId="2DCAFB22" w:rsidR="00CD560B" w:rsidRPr="0012140D" w:rsidRDefault="00CD560B"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Minimální tloušťka:</w:t>
      </w:r>
      <w:r w:rsidR="00D51307" w:rsidRPr="0012140D">
        <w:rPr>
          <w:rFonts w:ascii="Calibri" w:eastAsia="Times New Roman" w:hAnsi="Calibri" w:cs="Calibri"/>
          <w:color w:val="000000" w:themeColor="text1"/>
          <w:lang w:eastAsia="cs-CZ"/>
        </w:rPr>
        <w:tab/>
      </w:r>
      <w:proofErr w:type="gramStart"/>
      <w:r w:rsidRPr="0012140D">
        <w:rPr>
          <w:rFonts w:ascii="Calibri" w:eastAsia="Times New Roman" w:hAnsi="Calibri" w:cs="Calibri"/>
          <w:color w:val="000000" w:themeColor="text1"/>
          <w:lang w:eastAsia="cs-CZ"/>
        </w:rPr>
        <w:t>15mm</w:t>
      </w:r>
      <w:proofErr w:type="gramEnd"/>
      <w:r w:rsidRPr="0012140D">
        <w:rPr>
          <w:rFonts w:ascii="Calibri" w:eastAsia="Times New Roman" w:hAnsi="Calibri" w:cs="Calibri"/>
          <w:color w:val="000000" w:themeColor="text1"/>
          <w:lang w:eastAsia="cs-CZ"/>
        </w:rPr>
        <w:t>                  </w:t>
      </w:r>
    </w:p>
    <w:p w14:paraId="2E0833ED" w14:textId="77777777" w:rsidR="00D51307" w:rsidRPr="0012140D" w:rsidRDefault="00D51307" w:rsidP="00D51307">
      <w:pPr>
        <w:tabs>
          <w:tab w:val="left" w:pos="6521"/>
        </w:tabs>
        <w:spacing w:line="240" w:lineRule="auto"/>
        <w:rPr>
          <w:rFonts w:ascii="Calibri" w:hAnsi="Calibri" w:cs="Calibri"/>
          <w:b/>
          <w:color w:val="000000" w:themeColor="text1"/>
        </w:rPr>
      </w:pPr>
    </w:p>
    <w:p w14:paraId="4CA7E421" w14:textId="5F111965" w:rsidR="008576CF" w:rsidRPr="0012140D" w:rsidRDefault="008576CF" w:rsidP="00D51307">
      <w:pPr>
        <w:tabs>
          <w:tab w:val="left" w:pos="6521"/>
        </w:tabs>
        <w:spacing w:line="240" w:lineRule="auto"/>
        <w:rPr>
          <w:rFonts w:ascii="Calibri" w:hAnsi="Calibri" w:cs="Calibri"/>
          <w:b/>
          <w:color w:val="000000" w:themeColor="text1"/>
        </w:rPr>
      </w:pPr>
      <w:r w:rsidRPr="0012140D">
        <w:rPr>
          <w:rFonts w:ascii="Calibri" w:hAnsi="Calibri" w:cs="Calibri"/>
          <w:b/>
          <w:color w:val="000000" w:themeColor="text1"/>
        </w:rPr>
        <w:t>Hydroizolační stěrka</w:t>
      </w:r>
    </w:p>
    <w:p w14:paraId="15225F64" w14:textId="77777777" w:rsidR="00E37FA2" w:rsidRPr="0012140D" w:rsidRDefault="00E37FA2" w:rsidP="00D51307">
      <w:pPr>
        <w:tabs>
          <w:tab w:val="left" w:pos="6521"/>
        </w:tabs>
        <w:spacing w:after="0" w:line="240" w:lineRule="auto"/>
        <w:jc w:val="both"/>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 xml:space="preserve">Jednosložková izolační hmota pro </w:t>
      </w:r>
      <w:proofErr w:type="spellStart"/>
      <w:r w:rsidRPr="0012140D">
        <w:rPr>
          <w:rFonts w:ascii="Calibri" w:eastAsia="Times New Roman" w:hAnsi="Calibri" w:cs="Calibri"/>
          <w:color w:val="000000" w:themeColor="text1"/>
          <w:lang w:eastAsia="cs-CZ"/>
        </w:rPr>
        <w:t>bezesparé</w:t>
      </w:r>
      <w:proofErr w:type="spellEnd"/>
      <w:r w:rsidRPr="0012140D">
        <w:rPr>
          <w:rFonts w:ascii="Calibri" w:eastAsia="Times New Roman" w:hAnsi="Calibri" w:cs="Calibri"/>
          <w:color w:val="000000" w:themeColor="text1"/>
          <w:lang w:eastAsia="cs-CZ"/>
        </w:rPr>
        <w:t xml:space="preserve"> hydroizolace proti netlakové vodě v interiéru na bázi vodné </w:t>
      </w:r>
      <w:proofErr w:type="spellStart"/>
      <w:r w:rsidRPr="0012140D">
        <w:rPr>
          <w:rFonts w:ascii="Calibri" w:eastAsia="Times New Roman" w:hAnsi="Calibri" w:cs="Calibri"/>
          <w:color w:val="000000" w:themeColor="text1"/>
          <w:lang w:eastAsia="cs-CZ"/>
        </w:rPr>
        <w:t>polyakrylátové</w:t>
      </w:r>
      <w:proofErr w:type="spellEnd"/>
      <w:r w:rsidRPr="0012140D">
        <w:rPr>
          <w:rFonts w:ascii="Calibri" w:eastAsia="Times New Roman" w:hAnsi="Calibri" w:cs="Calibri"/>
          <w:color w:val="000000" w:themeColor="text1"/>
          <w:lang w:eastAsia="cs-CZ"/>
        </w:rPr>
        <w:t xml:space="preserve"> disperze.</w:t>
      </w:r>
    </w:p>
    <w:p w14:paraId="62B238CC" w14:textId="77777777" w:rsidR="00E37FA2" w:rsidRPr="0012140D" w:rsidRDefault="00E37FA2" w:rsidP="00D51307">
      <w:pPr>
        <w:tabs>
          <w:tab w:val="left" w:pos="6521"/>
        </w:tabs>
        <w:spacing w:after="0" w:line="240" w:lineRule="auto"/>
        <w:jc w:val="both"/>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 </w:t>
      </w:r>
    </w:p>
    <w:p w14:paraId="6A39D029" w14:textId="63D39478" w:rsidR="00E37FA2" w:rsidRPr="0012140D" w:rsidRDefault="00E37FA2"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-Počáteční tahová přídržnost                                                                      </w:t>
      </w:r>
      <w:r w:rsidR="00D51307" w:rsidRPr="0012140D">
        <w:rPr>
          <w:rFonts w:ascii="Calibri" w:eastAsia="Times New Roman" w:hAnsi="Calibri" w:cs="Calibri"/>
          <w:color w:val="000000" w:themeColor="text1"/>
          <w:lang w:eastAsia="cs-CZ"/>
        </w:rPr>
        <w:tab/>
      </w:r>
      <w:r w:rsidRPr="0012140D">
        <w:rPr>
          <w:rFonts w:ascii="Calibri" w:eastAsia="Times New Roman" w:hAnsi="Calibri" w:cs="Calibri"/>
          <w:color w:val="000000" w:themeColor="text1"/>
          <w:lang w:eastAsia="cs-CZ"/>
        </w:rPr>
        <w:t>min. 0,5MPa</w:t>
      </w:r>
    </w:p>
    <w:p w14:paraId="46F39DDE" w14:textId="2C204D06" w:rsidR="00E37FA2" w:rsidRPr="0012140D" w:rsidRDefault="00E37FA2"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-Tahová přídržnost po kontaktu s vodou                                                           </w:t>
      </w:r>
      <w:r w:rsidR="00D51307" w:rsidRPr="0012140D">
        <w:rPr>
          <w:rFonts w:ascii="Calibri" w:eastAsia="Times New Roman" w:hAnsi="Calibri" w:cs="Calibri"/>
          <w:color w:val="000000" w:themeColor="text1"/>
          <w:lang w:eastAsia="cs-CZ"/>
        </w:rPr>
        <w:t xml:space="preserve"> </w:t>
      </w:r>
      <w:r w:rsidRPr="0012140D">
        <w:rPr>
          <w:rFonts w:ascii="Calibri" w:eastAsia="Times New Roman" w:hAnsi="Calibri" w:cs="Calibri"/>
          <w:color w:val="000000" w:themeColor="text1"/>
          <w:lang w:eastAsia="cs-CZ"/>
        </w:rPr>
        <w:t>min. 0,5MPa</w:t>
      </w:r>
    </w:p>
    <w:p w14:paraId="0AFC39D9" w14:textId="6E37AE27" w:rsidR="00E37FA2" w:rsidRPr="0012140D" w:rsidRDefault="00E37FA2"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-Tahová přídržnost po tepelném stárnutí                                                          </w:t>
      </w:r>
      <w:r w:rsidR="00D51307" w:rsidRPr="0012140D">
        <w:rPr>
          <w:rFonts w:ascii="Calibri" w:eastAsia="Times New Roman" w:hAnsi="Calibri" w:cs="Calibri"/>
          <w:color w:val="000000" w:themeColor="text1"/>
          <w:lang w:eastAsia="cs-CZ"/>
        </w:rPr>
        <w:t xml:space="preserve"> </w:t>
      </w:r>
      <w:r w:rsidRPr="0012140D">
        <w:rPr>
          <w:rFonts w:ascii="Calibri" w:eastAsia="Times New Roman" w:hAnsi="Calibri" w:cs="Calibri"/>
          <w:color w:val="000000" w:themeColor="text1"/>
          <w:lang w:eastAsia="cs-CZ"/>
        </w:rPr>
        <w:t>min. 0,5MPa</w:t>
      </w:r>
    </w:p>
    <w:p w14:paraId="0943F867" w14:textId="3F1DA144" w:rsidR="00E37FA2" w:rsidRPr="0012140D" w:rsidRDefault="00E37FA2"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-Vodotěsnost                                                                                                           žádný průnik</w:t>
      </w:r>
    </w:p>
    <w:p w14:paraId="0F9D2E3C" w14:textId="6920F93D" w:rsidR="00E37FA2" w:rsidRPr="0012140D" w:rsidRDefault="00E37FA2" w:rsidP="00D51307">
      <w:pPr>
        <w:tabs>
          <w:tab w:val="left" w:pos="6521"/>
        </w:tabs>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-Schopnost přemostění trhliny                                                                            </w:t>
      </w:r>
      <w:r w:rsidR="00D51307" w:rsidRPr="0012140D">
        <w:rPr>
          <w:rFonts w:ascii="Calibri" w:eastAsia="Times New Roman" w:hAnsi="Calibri" w:cs="Calibri"/>
          <w:color w:val="000000" w:themeColor="text1"/>
          <w:lang w:eastAsia="cs-CZ"/>
        </w:rPr>
        <w:t xml:space="preserve"> m</w:t>
      </w:r>
      <w:r w:rsidRPr="0012140D">
        <w:rPr>
          <w:rFonts w:ascii="Calibri" w:eastAsia="Times New Roman" w:hAnsi="Calibri" w:cs="Calibri"/>
          <w:color w:val="000000" w:themeColor="text1"/>
          <w:lang w:eastAsia="cs-CZ"/>
        </w:rPr>
        <w:t>in. 0,75mm</w:t>
      </w:r>
    </w:p>
    <w:p w14:paraId="1C036AB9" w14:textId="310688BB" w:rsidR="00E37FA2" w:rsidRPr="0012140D" w:rsidRDefault="00E37FA2" w:rsidP="00D51307">
      <w:pPr>
        <w:tabs>
          <w:tab w:val="left" w:pos="6521"/>
        </w:tabs>
        <w:spacing w:after="0" w:line="240" w:lineRule="auto"/>
        <w:rPr>
          <w:rFonts w:ascii="Calibri" w:eastAsia="Times New Roman" w:hAnsi="Calibri" w:cs="Calibri"/>
          <w:color w:val="000000" w:themeColor="text1"/>
          <w:vertAlign w:val="superscript"/>
          <w:lang w:val="en-US" w:eastAsia="cs-CZ"/>
        </w:rPr>
      </w:pPr>
      <w:r w:rsidRPr="0012140D">
        <w:rPr>
          <w:rFonts w:ascii="Calibri" w:eastAsia="Times New Roman" w:hAnsi="Calibri" w:cs="Calibri"/>
          <w:color w:val="000000" w:themeColor="text1"/>
          <w:lang w:eastAsia="cs-CZ"/>
        </w:rPr>
        <w:t xml:space="preserve">-Tahová přídržnost po cyklickém </w:t>
      </w:r>
      <w:proofErr w:type="gramStart"/>
      <w:r w:rsidRPr="0012140D">
        <w:rPr>
          <w:rFonts w:ascii="Calibri" w:eastAsia="Times New Roman" w:hAnsi="Calibri" w:cs="Calibri"/>
          <w:color w:val="000000" w:themeColor="text1"/>
          <w:lang w:eastAsia="cs-CZ"/>
        </w:rPr>
        <w:t>zmrazování - rozmrazování</w:t>
      </w:r>
      <w:proofErr w:type="gramEnd"/>
      <w:r w:rsidRPr="0012140D">
        <w:rPr>
          <w:rFonts w:ascii="Calibri" w:eastAsia="Times New Roman" w:hAnsi="Calibri" w:cs="Calibri"/>
          <w:color w:val="000000" w:themeColor="text1"/>
          <w:lang w:eastAsia="cs-CZ"/>
        </w:rPr>
        <w:t>                       </w:t>
      </w:r>
      <w:r w:rsidR="00D51307" w:rsidRPr="0012140D">
        <w:rPr>
          <w:rFonts w:ascii="Calibri" w:eastAsia="Times New Roman" w:hAnsi="Calibri" w:cs="Calibri"/>
          <w:color w:val="000000" w:themeColor="text1"/>
          <w:lang w:eastAsia="cs-CZ"/>
        </w:rPr>
        <w:t xml:space="preserve"> </w:t>
      </w:r>
      <w:r w:rsidRPr="0012140D">
        <w:rPr>
          <w:rFonts w:ascii="Calibri" w:eastAsia="Times New Roman" w:hAnsi="Calibri" w:cs="Calibri"/>
          <w:color w:val="000000" w:themeColor="text1"/>
          <w:lang w:eastAsia="cs-CZ"/>
        </w:rPr>
        <w:t>min. 0,5N/mm</w:t>
      </w:r>
      <w:r w:rsidRPr="0012140D">
        <w:rPr>
          <w:rFonts w:ascii="Calibri" w:eastAsia="Times New Roman" w:hAnsi="Calibri" w:cs="Calibri"/>
          <w:color w:val="000000" w:themeColor="text1"/>
          <w:vertAlign w:val="superscript"/>
          <w:lang w:val="en-US" w:eastAsia="cs-CZ"/>
        </w:rPr>
        <w:t>2</w:t>
      </w:r>
    </w:p>
    <w:p w14:paraId="769D6AB7" w14:textId="77777777" w:rsidR="00D51307" w:rsidRPr="0012140D" w:rsidRDefault="00D51307" w:rsidP="00D51307">
      <w:pPr>
        <w:tabs>
          <w:tab w:val="left" w:pos="6521"/>
        </w:tabs>
        <w:spacing w:line="240" w:lineRule="auto"/>
        <w:rPr>
          <w:rFonts w:ascii="Calibri" w:hAnsi="Calibri" w:cs="Calibri"/>
          <w:b/>
        </w:rPr>
      </w:pPr>
    </w:p>
    <w:p w14:paraId="064E2880" w14:textId="51C1105C" w:rsidR="00F801D5" w:rsidRPr="0012140D" w:rsidRDefault="00F801D5" w:rsidP="00D51307">
      <w:pPr>
        <w:tabs>
          <w:tab w:val="left" w:pos="6521"/>
        </w:tabs>
        <w:spacing w:line="240" w:lineRule="auto"/>
        <w:rPr>
          <w:rFonts w:ascii="Calibri" w:hAnsi="Calibri" w:cs="Calibri"/>
          <w:b/>
        </w:rPr>
      </w:pPr>
      <w:r w:rsidRPr="0012140D">
        <w:rPr>
          <w:rFonts w:ascii="Calibri" w:hAnsi="Calibri" w:cs="Calibri"/>
          <w:b/>
        </w:rPr>
        <w:t>Flexibilní lepící tmel</w:t>
      </w:r>
    </w:p>
    <w:p w14:paraId="2A5FD934" w14:textId="77777777" w:rsidR="00F801D5" w:rsidRPr="0012140D" w:rsidRDefault="00F801D5" w:rsidP="00F801D5">
      <w:pPr>
        <w:spacing w:after="0" w:line="240" w:lineRule="auto"/>
        <w:rPr>
          <w:rFonts w:ascii="Calibri" w:eastAsia="Times New Roman" w:hAnsi="Calibri" w:cs="Calibri"/>
          <w:color w:val="000000" w:themeColor="text1"/>
          <w:lang w:eastAsia="cs-CZ"/>
        </w:rPr>
      </w:pPr>
      <w:proofErr w:type="spellStart"/>
      <w:r w:rsidRPr="0012140D">
        <w:rPr>
          <w:rFonts w:ascii="Calibri" w:eastAsia="Times New Roman" w:hAnsi="Calibri" w:cs="Calibri"/>
          <w:color w:val="000000" w:themeColor="text1"/>
          <w:lang w:eastAsia="cs-CZ"/>
        </w:rPr>
        <w:t>Rychletuhnoucí</w:t>
      </w:r>
      <w:proofErr w:type="spellEnd"/>
      <w:r w:rsidRPr="0012140D">
        <w:rPr>
          <w:rFonts w:ascii="Calibri" w:eastAsia="Times New Roman" w:hAnsi="Calibri" w:cs="Calibri"/>
          <w:color w:val="000000" w:themeColor="text1"/>
          <w:lang w:eastAsia="cs-CZ"/>
        </w:rPr>
        <w:t xml:space="preserve"> flexibilní lepicí malta třídy C2FT S1 pro lepení keramických obkladů a dlažeb, mozaiky i prvků z přírodního kamene, kameniny, </w:t>
      </w:r>
      <w:proofErr w:type="spellStart"/>
      <w:r w:rsidRPr="0012140D">
        <w:rPr>
          <w:rFonts w:ascii="Calibri" w:eastAsia="Times New Roman" w:hAnsi="Calibri" w:cs="Calibri"/>
          <w:color w:val="000000" w:themeColor="text1"/>
          <w:lang w:eastAsia="cs-CZ"/>
        </w:rPr>
        <w:t>klinkerových</w:t>
      </w:r>
      <w:proofErr w:type="spellEnd"/>
      <w:r w:rsidRPr="0012140D">
        <w:rPr>
          <w:rFonts w:ascii="Calibri" w:eastAsia="Times New Roman" w:hAnsi="Calibri" w:cs="Calibri"/>
          <w:color w:val="000000" w:themeColor="text1"/>
          <w:lang w:eastAsia="cs-CZ"/>
        </w:rPr>
        <w:t xml:space="preserve"> pásků v exteriéru i interiéru. Certifikát EMICODE.</w:t>
      </w:r>
    </w:p>
    <w:p w14:paraId="71C748FB" w14:textId="6D7B539E" w:rsidR="00F801D5" w:rsidRPr="0012140D" w:rsidRDefault="00F801D5" w:rsidP="00F801D5">
      <w:pPr>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 </w:t>
      </w:r>
    </w:p>
    <w:p w14:paraId="0547C4A4" w14:textId="589625D0" w:rsidR="00F801D5" w:rsidRPr="0012140D" w:rsidRDefault="00F801D5" w:rsidP="00F801D5">
      <w:pPr>
        <w:spacing w:after="0" w:line="240" w:lineRule="auto"/>
        <w:rPr>
          <w:rFonts w:ascii="Calibri" w:eastAsia="Times New Roman" w:hAnsi="Calibri" w:cs="Calibri"/>
          <w:color w:val="FFFFFF"/>
          <w:lang w:eastAsia="cs-CZ"/>
        </w:rPr>
      </w:pPr>
      <w:r w:rsidRPr="0012140D">
        <w:rPr>
          <w:rFonts w:ascii="Calibri" w:eastAsia="Times New Roman" w:hAnsi="Calibri" w:cs="Calibri"/>
          <w:color w:val="000000"/>
          <w:lang w:eastAsia="cs-CZ"/>
        </w:rPr>
        <w:t xml:space="preserve">Technické parametry flexibilní </w:t>
      </w:r>
      <w:proofErr w:type="spellStart"/>
      <w:r w:rsidRPr="0012140D">
        <w:rPr>
          <w:rFonts w:ascii="Calibri" w:eastAsia="Times New Roman" w:hAnsi="Calibri" w:cs="Calibri"/>
          <w:color w:val="000000"/>
          <w:lang w:eastAsia="cs-CZ"/>
        </w:rPr>
        <w:t>rychletuhnoucí</w:t>
      </w:r>
      <w:proofErr w:type="spellEnd"/>
      <w:r w:rsidRPr="0012140D">
        <w:rPr>
          <w:rFonts w:ascii="Calibri" w:eastAsia="Times New Roman" w:hAnsi="Calibri" w:cs="Calibri"/>
          <w:color w:val="000000"/>
          <w:lang w:eastAsia="cs-CZ"/>
        </w:rPr>
        <w:t xml:space="preserve"> malty </w:t>
      </w:r>
    </w:p>
    <w:tbl>
      <w:tblPr>
        <w:tblW w:w="11225" w:type="dxa"/>
        <w:tblInd w:w="-108" w:type="dxa"/>
        <w:tblCellMar>
          <w:left w:w="0" w:type="dxa"/>
          <w:right w:w="0" w:type="dxa"/>
        </w:tblCellMar>
        <w:tblLook w:val="04A0" w:firstRow="1" w:lastRow="0" w:firstColumn="1" w:lastColumn="0" w:noHBand="0" w:noVBand="1"/>
      </w:tblPr>
      <w:tblGrid>
        <w:gridCol w:w="6771"/>
        <w:gridCol w:w="4454"/>
      </w:tblGrid>
      <w:tr w:rsidR="00666B2B" w:rsidRPr="0012140D" w14:paraId="67A75C9B" w14:textId="77777777" w:rsidTr="00666B2B">
        <w:trPr>
          <w:trHeight w:val="1388"/>
        </w:trPr>
        <w:tc>
          <w:tcPr>
            <w:tcW w:w="6771" w:type="dxa"/>
            <w:tcMar>
              <w:top w:w="0" w:type="dxa"/>
              <w:left w:w="108" w:type="dxa"/>
              <w:bottom w:w="0" w:type="dxa"/>
              <w:right w:w="108" w:type="dxa"/>
            </w:tcMar>
            <w:hideMark/>
          </w:tcPr>
          <w:p w14:paraId="2D4F7A02"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Třída:</w:t>
            </w:r>
          </w:p>
          <w:p w14:paraId="5D085B91"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Doba zpracovatelnosti:</w:t>
            </w:r>
          </w:p>
          <w:p w14:paraId="24ADB666"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Otevřený čas:</w:t>
            </w:r>
          </w:p>
          <w:p w14:paraId="373B3009"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Možnost korekce:</w:t>
            </w:r>
          </w:p>
          <w:p w14:paraId="74AE9FF5"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Pochozí (spárování):</w:t>
            </w:r>
          </w:p>
          <w:p w14:paraId="6A3B8046"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Maximální tloušťka vrstvy:</w:t>
            </w:r>
          </w:p>
          <w:p w14:paraId="07B4EA74"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Přídržnost:</w:t>
            </w:r>
          </w:p>
          <w:p w14:paraId="429322A2"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Potřeba vody:</w:t>
            </w:r>
          </w:p>
          <w:p w14:paraId="21A46710"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 </w:t>
            </w:r>
          </w:p>
        </w:tc>
        <w:tc>
          <w:tcPr>
            <w:tcW w:w="4454" w:type="dxa"/>
            <w:tcMar>
              <w:top w:w="0" w:type="dxa"/>
              <w:left w:w="108" w:type="dxa"/>
              <w:bottom w:w="0" w:type="dxa"/>
              <w:right w:w="108" w:type="dxa"/>
            </w:tcMar>
            <w:hideMark/>
          </w:tcPr>
          <w:p w14:paraId="3B128BDB"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C2 FT S1 dle ČSN EN 12004</w:t>
            </w:r>
          </w:p>
          <w:p w14:paraId="518C2F7E"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cca 30 min.</w:t>
            </w:r>
          </w:p>
          <w:p w14:paraId="0A06D3F0"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20 min.</w:t>
            </w:r>
          </w:p>
          <w:p w14:paraId="42FD4586"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cca 5 min</w:t>
            </w:r>
          </w:p>
          <w:p w14:paraId="09610D62"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za cca 3 hodiny</w:t>
            </w:r>
          </w:p>
          <w:p w14:paraId="6B4B2B10"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10 mm</w:t>
            </w:r>
          </w:p>
          <w:p w14:paraId="3DBFE313"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min. 1 N/mm2</w:t>
            </w:r>
          </w:p>
          <w:p w14:paraId="057716DD"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cca 0,20 l/kg</w:t>
            </w:r>
          </w:p>
          <w:p w14:paraId="44B4D049" w14:textId="77777777" w:rsidR="00F801D5" w:rsidRPr="0012140D" w:rsidRDefault="00F801D5" w:rsidP="00F801D5">
            <w:pPr>
              <w:spacing w:after="0" w:line="233" w:lineRule="atLeast"/>
              <w:rPr>
                <w:rFonts w:ascii="Calibri" w:eastAsia="Times New Roman" w:hAnsi="Calibri" w:cs="Calibri"/>
                <w:lang w:eastAsia="cs-CZ"/>
              </w:rPr>
            </w:pPr>
            <w:r w:rsidRPr="0012140D">
              <w:rPr>
                <w:rFonts w:ascii="Calibri" w:eastAsia="Times New Roman" w:hAnsi="Calibri" w:cs="Calibri"/>
                <w:color w:val="000000"/>
                <w:lang w:eastAsia="cs-CZ"/>
              </w:rPr>
              <w:t> </w:t>
            </w:r>
          </w:p>
        </w:tc>
      </w:tr>
    </w:tbl>
    <w:p w14:paraId="7C2A035E" w14:textId="77777777" w:rsidR="00F801D5" w:rsidRPr="0012140D" w:rsidRDefault="00F801D5" w:rsidP="00F801D5">
      <w:pPr>
        <w:shd w:val="clear" w:color="auto" w:fill="FFFFFF"/>
        <w:spacing w:after="240" w:line="240" w:lineRule="auto"/>
        <w:rPr>
          <w:rFonts w:ascii="Calibri" w:eastAsia="Times New Roman" w:hAnsi="Calibri" w:cs="Calibri"/>
          <w:color w:val="FFFFFF"/>
          <w:lang w:eastAsia="cs-CZ"/>
        </w:rPr>
      </w:pPr>
      <w:r w:rsidRPr="0012140D">
        <w:rPr>
          <w:rFonts w:ascii="Calibri" w:eastAsia="Times New Roman" w:hAnsi="Calibri" w:cs="Calibri"/>
          <w:color w:val="000000"/>
          <w:u w:val="single"/>
          <w:lang w:eastAsia="cs-CZ"/>
        </w:rPr>
        <w:t>Vhodná i pro zvýšené statické namáhání (např. podlahové vytápění) a lepení velkoformátových obkladů.</w:t>
      </w:r>
    </w:p>
    <w:p w14:paraId="1534E9FF" w14:textId="31569CE9" w:rsidR="00F801D5" w:rsidRPr="0012140D" w:rsidRDefault="00F801D5" w:rsidP="00C7570E">
      <w:pPr>
        <w:tabs>
          <w:tab w:val="left" w:pos="6804"/>
        </w:tabs>
        <w:spacing w:line="240" w:lineRule="auto"/>
        <w:rPr>
          <w:rFonts w:ascii="Calibri" w:hAnsi="Calibri" w:cs="Calibri"/>
          <w:b/>
        </w:rPr>
      </w:pPr>
      <w:r w:rsidRPr="0012140D">
        <w:rPr>
          <w:rFonts w:ascii="Calibri" w:hAnsi="Calibri" w:cs="Calibri"/>
          <w:b/>
        </w:rPr>
        <w:t>Spárovací hmota</w:t>
      </w:r>
    </w:p>
    <w:p w14:paraId="614560D7" w14:textId="085D1FE7" w:rsidR="00F801D5" w:rsidRPr="0012140D" w:rsidRDefault="00F801D5" w:rsidP="00F801D5">
      <w:pPr>
        <w:shd w:val="clear" w:color="auto" w:fill="FFFFFF"/>
        <w:spacing w:after="240" w:line="240" w:lineRule="auto"/>
        <w:rPr>
          <w:rFonts w:ascii="Calibri" w:eastAsia="Times New Roman" w:hAnsi="Calibri" w:cs="Calibri"/>
          <w:color w:val="000000" w:themeColor="text1"/>
          <w:lang w:eastAsia="cs-CZ"/>
        </w:rPr>
      </w:pPr>
      <w:r w:rsidRPr="0012140D">
        <w:rPr>
          <w:rFonts w:ascii="Calibri" w:eastAsia="Times New Roman" w:hAnsi="Calibri" w:cs="Calibri"/>
          <w:color w:val="282724"/>
          <w:lang w:eastAsia="cs-CZ"/>
        </w:rPr>
        <w:t xml:space="preserve">Práškovitá, voděodolná, mrazuvzdorná spárovací hmota pro keramické obklady, mozaiky a dlažby s tloušťkou </w:t>
      </w:r>
      <w:r w:rsidRPr="0012140D">
        <w:rPr>
          <w:rFonts w:ascii="Calibri" w:eastAsia="Times New Roman" w:hAnsi="Calibri" w:cs="Calibri"/>
          <w:color w:val="000000" w:themeColor="text1"/>
          <w:lang w:eastAsia="cs-CZ"/>
        </w:rPr>
        <w:t>spáry 1–8 mm, vhodná pro použití v exteriéru i interiéru. </w:t>
      </w:r>
    </w:p>
    <w:p w14:paraId="3DA10FEB" w14:textId="466B16C5" w:rsidR="00F801D5" w:rsidRPr="0012140D" w:rsidRDefault="00F801D5" w:rsidP="00F801D5">
      <w:pPr>
        <w:spacing w:after="0" w:line="240" w:lineRule="auto"/>
        <w:rPr>
          <w:rFonts w:ascii="Calibri" w:eastAsia="Times New Roman" w:hAnsi="Calibri" w:cs="Calibri"/>
          <w:color w:val="000000" w:themeColor="text1"/>
          <w:lang w:eastAsia="cs-CZ"/>
        </w:rPr>
      </w:pPr>
      <w:r w:rsidRPr="0012140D">
        <w:rPr>
          <w:rFonts w:ascii="Calibri" w:eastAsia="Times New Roman" w:hAnsi="Calibri" w:cs="Calibri"/>
          <w:color w:val="000000" w:themeColor="text1"/>
          <w:lang w:eastAsia="cs-CZ"/>
        </w:rPr>
        <w:t>Technické údaje flexibilní spárovací hmoty</w:t>
      </w:r>
    </w:p>
    <w:tbl>
      <w:tblPr>
        <w:tblW w:w="10646" w:type="dxa"/>
        <w:tblInd w:w="-108" w:type="dxa"/>
        <w:tblCellMar>
          <w:left w:w="0" w:type="dxa"/>
          <w:right w:w="0" w:type="dxa"/>
        </w:tblCellMar>
        <w:tblLook w:val="04A0" w:firstRow="1" w:lastRow="0" w:firstColumn="1" w:lastColumn="0" w:noHBand="0" w:noVBand="1"/>
      </w:tblPr>
      <w:tblGrid>
        <w:gridCol w:w="6245"/>
        <w:gridCol w:w="4401"/>
      </w:tblGrid>
      <w:tr w:rsidR="0012140D" w:rsidRPr="0012140D" w14:paraId="1651A53E" w14:textId="77777777" w:rsidTr="00D51307">
        <w:trPr>
          <w:trHeight w:val="103"/>
        </w:trPr>
        <w:tc>
          <w:tcPr>
            <w:tcW w:w="6245" w:type="dxa"/>
            <w:tcMar>
              <w:top w:w="0" w:type="dxa"/>
              <w:left w:w="108" w:type="dxa"/>
              <w:bottom w:w="0" w:type="dxa"/>
              <w:right w:w="108" w:type="dxa"/>
            </w:tcMar>
            <w:hideMark/>
          </w:tcPr>
          <w:p w14:paraId="214E349F" w14:textId="77777777" w:rsidR="00F801D5" w:rsidRPr="0012140D" w:rsidRDefault="00F801D5" w:rsidP="00D51307">
            <w:pPr>
              <w:tabs>
                <w:tab w:val="left" w:pos="27"/>
                <w:tab w:val="left" w:pos="2011"/>
              </w:tabs>
              <w:spacing w:after="0" w:line="233" w:lineRule="atLeast"/>
              <w:ind w:left="2011" w:hanging="2011"/>
              <w:rPr>
                <w:rFonts w:ascii="Calibri" w:eastAsia="Times New Roman" w:hAnsi="Calibri" w:cs="Calibri"/>
                <w:lang w:eastAsia="cs-CZ"/>
              </w:rPr>
            </w:pPr>
            <w:r w:rsidRPr="0012140D">
              <w:rPr>
                <w:rFonts w:ascii="Calibri" w:eastAsia="Times New Roman" w:hAnsi="Calibri" w:cs="Calibri"/>
                <w:color w:val="000000"/>
                <w:lang w:eastAsia="cs-CZ"/>
              </w:rPr>
              <w:t>Šířka spáry bez trhlin:</w:t>
            </w:r>
          </w:p>
        </w:tc>
        <w:tc>
          <w:tcPr>
            <w:tcW w:w="4401" w:type="dxa"/>
            <w:tcMar>
              <w:top w:w="0" w:type="dxa"/>
              <w:left w:w="108" w:type="dxa"/>
              <w:bottom w:w="0" w:type="dxa"/>
              <w:right w:w="108" w:type="dxa"/>
            </w:tcMar>
            <w:hideMark/>
          </w:tcPr>
          <w:p w14:paraId="504586CF" w14:textId="77777777" w:rsidR="00F801D5" w:rsidRPr="0012140D" w:rsidRDefault="00F801D5" w:rsidP="00666B2B">
            <w:pPr>
              <w:tabs>
                <w:tab w:val="left" w:pos="27"/>
                <w:tab w:val="left" w:pos="2011"/>
              </w:tabs>
              <w:spacing w:after="0" w:line="233" w:lineRule="atLeast"/>
              <w:ind w:left="2011" w:hanging="1591"/>
              <w:rPr>
                <w:rFonts w:ascii="Calibri" w:eastAsia="Times New Roman" w:hAnsi="Calibri" w:cs="Calibri"/>
                <w:lang w:eastAsia="cs-CZ"/>
              </w:rPr>
            </w:pPr>
            <w:r w:rsidRPr="0012140D">
              <w:rPr>
                <w:rFonts w:ascii="Calibri" w:eastAsia="Times New Roman" w:hAnsi="Calibri" w:cs="Calibri"/>
                <w:color w:val="000000"/>
                <w:lang w:eastAsia="cs-CZ"/>
              </w:rPr>
              <w:t>1-8 mm</w:t>
            </w:r>
          </w:p>
        </w:tc>
      </w:tr>
      <w:tr w:rsidR="0012140D" w:rsidRPr="0012140D" w14:paraId="5C7BFE4A" w14:textId="77777777" w:rsidTr="00D51307">
        <w:trPr>
          <w:trHeight w:val="103"/>
        </w:trPr>
        <w:tc>
          <w:tcPr>
            <w:tcW w:w="6245" w:type="dxa"/>
            <w:tcMar>
              <w:top w:w="0" w:type="dxa"/>
              <w:left w:w="108" w:type="dxa"/>
              <w:bottom w:w="0" w:type="dxa"/>
              <w:right w:w="108" w:type="dxa"/>
            </w:tcMar>
            <w:hideMark/>
          </w:tcPr>
          <w:p w14:paraId="553D0088" w14:textId="77777777" w:rsidR="00F801D5" w:rsidRPr="0012140D" w:rsidRDefault="00F801D5" w:rsidP="00D51307">
            <w:pPr>
              <w:tabs>
                <w:tab w:val="left" w:pos="27"/>
                <w:tab w:val="left" w:pos="2011"/>
              </w:tabs>
              <w:spacing w:after="0" w:line="233" w:lineRule="atLeast"/>
              <w:ind w:left="2011" w:hanging="2011"/>
              <w:rPr>
                <w:rFonts w:ascii="Calibri" w:eastAsia="Times New Roman" w:hAnsi="Calibri" w:cs="Calibri"/>
                <w:lang w:eastAsia="cs-CZ"/>
              </w:rPr>
            </w:pPr>
            <w:r w:rsidRPr="0012140D">
              <w:rPr>
                <w:rFonts w:ascii="Calibri" w:eastAsia="Times New Roman" w:hAnsi="Calibri" w:cs="Calibri"/>
                <w:color w:val="000000"/>
                <w:lang w:eastAsia="cs-CZ"/>
              </w:rPr>
              <w:t>Spotřeba materiálu:</w:t>
            </w:r>
          </w:p>
        </w:tc>
        <w:tc>
          <w:tcPr>
            <w:tcW w:w="4401" w:type="dxa"/>
            <w:tcMar>
              <w:top w:w="0" w:type="dxa"/>
              <w:left w:w="108" w:type="dxa"/>
              <w:bottom w:w="0" w:type="dxa"/>
              <w:right w:w="108" w:type="dxa"/>
            </w:tcMar>
            <w:hideMark/>
          </w:tcPr>
          <w:p w14:paraId="204A4669" w14:textId="77777777" w:rsidR="00F801D5" w:rsidRPr="0012140D" w:rsidRDefault="00F801D5" w:rsidP="00666B2B">
            <w:pPr>
              <w:tabs>
                <w:tab w:val="left" w:pos="27"/>
                <w:tab w:val="left" w:pos="2011"/>
              </w:tabs>
              <w:spacing w:after="0" w:line="233" w:lineRule="atLeast"/>
              <w:ind w:left="2011" w:hanging="1591"/>
              <w:rPr>
                <w:rFonts w:ascii="Calibri" w:eastAsia="Times New Roman" w:hAnsi="Calibri" w:cs="Calibri"/>
                <w:lang w:eastAsia="cs-CZ"/>
              </w:rPr>
            </w:pPr>
            <w:r w:rsidRPr="0012140D">
              <w:rPr>
                <w:rFonts w:ascii="Calibri" w:eastAsia="Times New Roman" w:hAnsi="Calibri" w:cs="Calibri"/>
                <w:color w:val="000000"/>
                <w:lang w:eastAsia="cs-CZ"/>
              </w:rPr>
              <w:t>0,5 – 0,9 kg/m2 (podle formátu) /* </w:t>
            </w:r>
          </w:p>
        </w:tc>
      </w:tr>
      <w:tr w:rsidR="0012140D" w:rsidRPr="0012140D" w14:paraId="25C2601D" w14:textId="77777777" w:rsidTr="00D51307">
        <w:trPr>
          <w:trHeight w:val="103"/>
        </w:trPr>
        <w:tc>
          <w:tcPr>
            <w:tcW w:w="6245" w:type="dxa"/>
            <w:tcMar>
              <w:top w:w="0" w:type="dxa"/>
              <w:left w:w="108" w:type="dxa"/>
              <w:bottom w:w="0" w:type="dxa"/>
              <w:right w:w="108" w:type="dxa"/>
            </w:tcMar>
            <w:hideMark/>
          </w:tcPr>
          <w:p w14:paraId="1BD7360D" w14:textId="77777777" w:rsidR="00F801D5" w:rsidRPr="0012140D" w:rsidRDefault="00F801D5" w:rsidP="00D51307">
            <w:pPr>
              <w:tabs>
                <w:tab w:val="left" w:pos="27"/>
                <w:tab w:val="left" w:pos="2011"/>
              </w:tabs>
              <w:spacing w:after="0" w:line="233" w:lineRule="atLeast"/>
              <w:ind w:left="2011" w:hanging="2011"/>
              <w:rPr>
                <w:rFonts w:ascii="Calibri" w:eastAsia="Times New Roman" w:hAnsi="Calibri" w:cs="Calibri"/>
                <w:lang w:eastAsia="cs-CZ"/>
              </w:rPr>
            </w:pPr>
            <w:r w:rsidRPr="0012140D">
              <w:rPr>
                <w:rFonts w:ascii="Calibri" w:eastAsia="Times New Roman" w:hAnsi="Calibri" w:cs="Calibri"/>
                <w:color w:val="000000"/>
                <w:lang w:eastAsia="cs-CZ"/>
              </w:rPr>
              <w:t>Doba zpracovatelnosti:</w:t>
            </w:r>
          </w:p>
        </w:tc>
        <w:tc>
          <w:tcPr>
            <w:tcW w:w="4401" w:type="dxa"/>
            <w:tcMar>
              <w:top w:w="0" w:type="dxa"/>
              <w:left w:w="108" w:type="dxa"/>
              <w:bottom w:w="0" w:type="dxa"/>
              <w:right w:w="108" w:type="dxa"/>
            </w:tcMar>
            <w:hideMark/>
          </w:tcPr>
          <w:p w14:paraId="2A414A0B" w14:textId="77777777" w:rsidR="00F801D5" w:rsidRPr="0012140D" w:rsidRDefault="00F801D5" w:rsidP="00666B2B">
            <w:pPr>
              <w:tabs>
                <w:tab w:val="left" w:pos="27"/>
                <w:tab w:val="left" w:pos="2011"/>
              </w:tabs>
              <w:spacing w:after="0" w:line="233" w:lineRule="atLeast"/>
              <w:ind w:left="2011" w:hanging="1591"/>
              <w:rPr>
                <w:rFonts w:ascii="Calibri" w:eastAsia="Times New Roman" w:hAnsi="Calibri" w:cs="Calibri"/>
                <w:lang w:eastAsia="cs-CZ"/>
              </w:rPr>
            </w:pPr>
            <w:r w:rsidRPr="0012140D">
              <w:rPr>
                <w:rFonts w:ascii="Calibri" w:eastAsia="Times New Roman" w:hAnsi="Calibri" w:cs="Calibri"/>
                <w:color w:val="000000"/>
                <w:lang w:eastAsia="cs-CZ"/>
              </w:rPr>
              <w:t>cca 2 hodiny</w:t>
            </w:r>
          </w:p>
        </w:tc>
      </w:tr>
      <w:tr w:rsidR="0012140D" w:rsidRPr="0012140D" w14:paraId="4EEF201E" w14:textId="77777777" w:rsidTr="00D51307">
        <w:trPr>
          <w:trHeight w:val="103"/>
        </w:trPr>
        <w:tc>
          <w:tcPr>
            <w:tcW w:w="6245" w:type="dxa"/>
            <w:tcMar>
              <w:top w:w="0" w:type="dxa"/>
              <w:left w:w="108" w:type="dxa"/>
              <w:bottom w:w="0" w:type="dxa"/>
              <w:right w:w="108" w:type="dxa"/>
            </w:tcMar>
            <w:hideMark/>
          </w:tcPr>
          <w:p w14:paraId="2CEE0364" w14:textId="77777777" w:rsidR="00F801D5" w:rsidRPr="0012140D" w:rsidRDefault="00F801D5" w:rsidP="00D51307">
            <w:pPr>
              <w:tabs>
                <w:tab w:val="left" w:pos="27"/>
                <w:tab w:val="left" w:pos="2011"/>
              </w:tabs>
              <w:spacing w:after="0" w:line="233" w:lineRule="atLeast"/>
              <w:ind w:left="2011" w:hanging="2011"/>
              <w:rPr>
                <w:rFonts w:ascii="Calibri" w:eastAsia="Times New Roman" w:hAnsi="Calibri" w:cs="Calibri"/>
                <w:lang w:eastAsia="cs-CZ"/>
              </w:rPr>
            </w:pPr>
            <w:r w:rsidRPr="0012140D">
              <w:rPr>
                <w:rFonts w:ascii="Calibri" w:eastAsia="Times New Roman" w:hAnsi="Calibri" w:cs="Calibri"/>
                <w:color w:val="000000"/>
                <w:lang w:eastAsia="cs-CZ"/>
              </w:rPr>
              <w:t>Potřeba vody:</w:t>
            </w:r>
          </w:p>
        </w:tc>
        <w:tc>
          <w:tcPr>
            <w:tcW w:w="4401" w:type="dxa"/>
            <w:tcMar>
              <w:top w:w="0" w:type="dxa"/>
              <w:left w:w="108" w:type="dxa"/>
              <w:bottom w:w="0" w:type="dxa"/>
              <w:right w:w="108" w:type="dxa"/>
            </w:tcMar>
            <w:hideMark/>
          </w:tcPr>
          <w:p w14:paraId="4204D86A" w14:textId="77777777" w:rsidR="00F801D5" w:rsidRPr="0012140D" w:rsidRDefault="00F801D5" w:rsidP="00666B2B">
            <w:pPr>
              <w:tabs>
                <w:tab w:val="left" w:pos="27"/>
                <w:tab w:val="left" w:pos="2011"/>
              </w:tabs>
              <w:spacing w:after="0" w:line="233" w:lineRule="atLeast"/>
              <w:ind w:left="2011" w:hanging="1591"/>
              <w:rPr>
                <w:rFonts w:ascii="Calibri" w:eastAsia="Times New Roman" w:hAnsi="Calibri" w:cs="Calibri"/>
                <w:lang w:eastAsia="cs-CZ"/>
              </w:rPr>
            </w:pPr>
            <w:r w:rsidRPr="0012140D">
              <w:rPr>
                <w:rFonts w:ascii="Calibri" w:eastAsia="Times New Roman" w:hAnsi="Calibri" w:cs="Calibri"/>
                <w:color w:val="000000"/>
                <w:lang w:eastAsia="cs-CZ"/>
              </w:rPr>
              <w:t>0,3 l/kg suché směsi</w:t>
            </w:r>
          </w:p>
        </w:tc>
      </w:tr>
      <w:tr w:rsidR="0012140D" w:rsidRPr="0012140D" w14:paraId="189D3298" w14:textId="77777777" w:rsidTr="00D51307">
        <w:trPr>
          <w:trHeight w:val="103"/>
        </w:trPr>
        <w:tc>
          <w:tcPr>
            <w:tcW w:w="6245" w:type="dxa"/>
            <w:tcMar>
              <w:top w:w="0" w:type="dxa"/>
              <w:left w:w="108" w:type="dxa"/>
              <w:bottom w:w="0" w:type="dxa"/>
              <w:right w:w="108" w:type="dxa"/>
            </w:tcMar>
            <w:hideMark/>
          </w:tcPr>
          <w:p w14:paraId="46AFEEEC" w14:textId="77777777" w:rsidR="00F801D5" w:rsidRPr="0012140D" w:rsidRDefault="00F801D5" w:rsidP="00D51307">
            <w:pPr>
              <w:tabs>
                <w:tab w:val="left" w:pos="27"/>
                <w:tab w:val="left" w:pos="2011"/>
              </w:tabs>
              <w:spacing w:after="0" w:line="233" w:lineRule="atLeast"/>
              <w:ind w:left="2011" w:hanging="2011"/>
              <w:rPr>
                <w:rFonts w:ascii="Calibri" w:eastAsia="Times New Roman" w:hAnsi="Calibri" w:cs="Calibri"/>
                <w:lang w:eastAsia="cs-CZ"/>
              </w:rPr>
            </w:pPr>
            <w:r w:rsidRPr="0012140D">
              <w:rPr>
                <w:rFonts w:ascii="Calibri" w:eastAsia="Times New Roman" w:hAnsi="Calibri" w:cs="Calibri"/>
                <w:color w:val="000000"/>
                <w:lang w:eastAsia="cs-CZ"/>
              </w:rPr>
              <w:lastRenderedPageBreak/>
              <w:t>Doba odležení:</w:t>
            </w:r>
          </w:p>
        </w:tc>
        <w:tc>
          <w:tcPr>
            <w:tcW w:w="4401" w:type="dxa"/>
            <w:tcMar>
              <w:top w:w="0" w:type="dxa"/>
              <w:left w:w="108" w:type="dxa"/>
              <w:bottom w:w="0" w:type="dxa"/>
              <w:right w:w="108" w:type="dxa"/>
            </w:tcMar>
            <w:hideMark/>
          </w:tcPr>
          <w:p w14:paraId="666DAD46" w14:textId="77777777" w:rsidR="00F801D5" w:rsidRPr="0012140D" w:rsidRDefault="00F801D5" w:rsidP="00666B2B">
            <w:pPr>
              <w:tabs>
                <w:tab w:val="left" w:pos="27"/>
                <w:tab w:val="left" w:pos="2011"/>
              </w:tabs>
              <w:spacing w:after="0" w:line="233" w:lineRule="atLeast"/>
              <w:ind w:left="2011" w:hanging="1591"/>
              <w:rPr>
                <w:rFonts w:ascii="Calibri" w:eastAsia="Times New Roman" w:hAnsi="Calibri" w:cs="Calibri"/>
                <w:lang w:eastAsia="cs-CZ"/>
              </w:rPr>
            </w:pPr>
            <w:r w:rsidRPr="0012140D">
              <w:rPr>
                <w:rFonts w:ascii="Calibri" w:eastAsia="Times New Roman" w:hAnsi="Calibri" w:cs="Calibri"/>
                <w:color w:val="000000"/>
                <w:lang w:eastAsia="cs-CZ"/>
              </w:rPr>
              <w:t>cca 5 min.</w:t>
            </w:r>
          </w:p>
        </w:tc>
      </w:tr>
      <w:tr w:rsidR="0012140D" w:rsidRPr="0012140D" w14:paraId="0A11CB3D" w14:textId="77777777" w:rsidTr="00D51307">
        <w:trPr>
          <w:trHeight w:val="103"/>
        </w:trPr>
        <w:tc>
          <w:tcPr>
            <w:tcW w:w="6245" w:type="dxa"/>
            <w:tcMar>
              <w:top w:w="0" w:type="dxa"/>
              <w:left w:w="108" w:type="dxa"/>
              <w:bottom w:w="0" w:type="dxa"/>
              <w:right w:w="108" w:type="dxa"/>
            </w:tcMar>
            <w:hideMark/>
          </w:tcPr>
          <w:p w14:paraId="61AAB4BA" w14:textId="77777777" w:rsidR="00F801D5" w:rsidRPr="0012140D" w:rsidRDefault="00F801D5" w:rsidP="00D51307">
            <w:pPr>
              <w:tabs>
                <w:tab w:val="left" w:pos="27"/>
                <w:tab w:val="left" w:pos="2011"/>
              </w:tabs>
              <w:spacing w:after="0" w:line="233" w:lineRule="atLeast"/>
              <w:ind w:left="2011" w:hanging="2011"/>
              <w:rPr>
                <w:rFonts w:ascii="Calibri" w:eastAsia="Times New Roman" w:hAnsi="Calibri" w:cs="Calibri"/>
                <w:lang w:eastAsia="cs-CZ"/>
              </w:rPr>
            </w:pPr>
            <w:proofErr w:type="spellStart"/>
            <w:r w:rsidRPr="0012140D">
              <w:rPr>
                <w:rFonts w:ascii="Calibri" w:eastAsia="Times New Roman" w:hAnsi="Calibri" w:cs="Calibri"/>
                <w:color w:val="000000"/>
                <w:lang w:eastAsia="cs-CZ"/>
              </w:rPr>
              <w:t>Pochůznost</w:t>
            </w:r>
            <w:proofErr w:type="spellEnd"/>
            <w:r w:rsidRPr="0012140D">
              <w:rPr>
                <w:rFonts w:ascii="Calibri" w:eastAsia="Times New Roman" w:hAnsi="Calibri" w:cs="Calibri"/>
                <w:color w:val="000000"/>
                <w:lang w:eastAsia="cs-CZ"/>
              </w:rPr>
              <w:t>:</w:t>
            </w:r>
          </w:p>
        </w:tc>
        <w:tc>
          <w:tcPr>
            <w:tcW w:w="4401" w:type="dxa"/>
            <w:tcMar>
              <w:top w:w="0" w:type="dxa"/>
              <w:left w:w="108" w:type="dxa"/>
              <w:bottom w:w="0" w:type="dxa"/>
              <w:right w:w="108" w:type="dxa"/>
            </w:tcMar>
            <w:hideMark/>
          </w:tcPr>
          <w:p w14:paraId="6CE436A8" w14:textId="77777777" w:rsidR="00F801D5" w:rsidRPr="0012140D" w:rsidRDefault="00F801D5" w:rsidP="00666B2B">
            <w:pPr>
              <w:tabs>
                <w:tab w:val="left" w:pos="27"/>
                <w:tab w:val="left" w:pos="2011"/>
              </w:tabs>
              <w:spacing w:after="0" w:line="233" w:lineRule="atLeast"/>
              <w:ind w:left="2011" w:hanging="1591"/>
              <w:rPr>
                <w:rFonts w:ascii="Calibri" w:eastAsia="Times New Roman" w:hAnsi="Calibri" w:cs="Calibri"/>
                <w:lang w:eastAsia="cs-CZ"/>
              </w:rPr>
            </w:pPr>
            <w:r w:rsidRPr="0012140D">
              <w:rPr>
                <w:rFonts w:ascii="Calibri" w:eastAsia="Times New Roman" w:hAnsi="Calibri" w:cs="Calibri"/>
                <w:color w:val="000000"/>
                <w:lang w:eastAsia="cs-CZ"/>
              </w:rPr>
              <w:t>po cca 24 hod.</w:t>
            </w:r>
          </w:p>
        </w:tc>
      </w:tr>
    </w:tbl>
    <w:p w14:paraId="62CE6D2F" w14:textId="779D9D88" w:rsidR="00F801D5" w:rsidRPr="0012140D" w:rsidRDefault="00F801D5" w:rsidP="00C7570E">
      <w:pPr>
        <w:tabs>
          <w:tab w:val="left" w:pos="6804"/>
        </w:tabs>
        <w:spacing w:line="240" w:lineRule="auto"/>
        <w:rPr>
          <w:rFonts w:ascii="Calibri" w:hAnsi="Calibri" w:cs="Calibri"/>
          <w:b/>
        </w:rPr>
      </w:pPr>
    </w:p>
    <w:p w14:paraId="20DFAD42" w14:textId="77777777" w:rsidR="00746D1E" w:rsidRPr="0012140D" w:rsidRDefault="00746D1E" w:rsidP="00C7570E">
      <w:pPr>
        <w:tabs>
          <w:tab w:val="left" w:pos="6804"/>
        </w:tabs>
        <w:spacing w:line="240" w:lineRule="auto"/>
        <w:rPr>
          <w:rFonts w:ascii="Calibri" w:hAnsi="Calibri" w:cs="Calibri"/>
          <w:b/>
          <w:color w:val="000000" w:themeColor="text1"/>
        </w:rPr>
      </w:pPr>
    </w:p>
    <w:p w14:paraId="41A48E10" w14:textId="2B56C42B" w:rsidR="00CD560B" w:rsidRPr="0012140D" w:rsidRDefault="00CD560B" w:rsidP="00C7570E">
      <w:pPr>
        <w:tabs>
          <w:tab w:val="left" w:pos="6804"/>
        </w:tabs>
        <w:spacing w:line="240" w:lineRule="auto"/>
        <w:rPr>
          <w:rFonts w:ascii="Calibri" w:hAnsi="Calibri" w:cs="Calibri"/>
          <w:b/>
          <w:color w:val="000000" w:themeColor="text1"/>
        </w:rPr>
      </w:pPr>
      <w:r w:rsidRPr="0012140D">
        <w:rPr>
          <w:rFonts w:ascii="Calibri" w:hAnsi="Calibri" w:cs="Calibri"/>
          <w:b/>
          <w:color w:val="000000" w:themeColor="text1"/>
        </w:rPr>
        <w:t>Vnitřní malba</w:t>
      </w:r>
    </w:p>
    <w:p w14:paraId="14E01B9A" w14:textId="5F69DFE2" w:rsidR="00CD560B" w:rsidRPr="0012140D" w:rsidRDefault="00BC0C21" w:rsidP="00CD560B">
      <w:pPr>
        <w:spacing w:after="0" w:line="240" w:lineRule="auto"/>
        <w:rPr>
          <w:rFonts w:ascii="Calibri" w:eastAsia="Times New Roman" w:hAnsi="Calibri" w:cs="Calibri"/>
          <w:color w:val="000000" w:themeColor="text1"/>
          <w:lang w:eastAsia="cs-CZ"/>
        </w:rPr>
      </w:pPr>
      <w:r>
        <w:rPr>
          <w:rFonts w:ascii="Calibri" w:eastAsia="Times New Roman" w:hAnsi="Calibri" w:cs="Calibri"/>
          <w:color w:val="000000" w:themeColor="text1"/>
          <w:lang w:eastAsia="cs-CZ"/>
        </w:rPr>
        <w:t xml:space="preserve">Interiérová disperzní, </w:t>
      </w:r>
      <w:proofErr w:type="spellStart"/>
      <w:r>
        <w:rPr>
          <w:rFonts w:ascii="Calibri" w:eastAsia="Times New Roman" w:hAnsi="Calibri" w:cs="Calibri"/>
          <w:color w:val="000000" w:themeColor="text1"/>
          <w:lang w:eastAsia="cs-CZ"/>
        </w:rPr>
        <w:t>paropropustná</w:t>
      </w:r>
      <w:proofErr w:type="spellEnd"/>
      <w:r>
        <w:rPr>
          <w:rFonts w:ascii="Calibri" w:eastAsia="Times New Roman" w:hAnsi="Calibri" w:cs="Calibri"/>
          <w:color w:val="000000" w:themeColor="text1"/>
          <w:lang w:eastAsia="cs-CZ"/>
        </w:rPr>
        <w:t xml:space="preserve"> malířská barva vhodná i na sanační omítky, tónování dle PD</w:t>
      </w:r>
    </w:p>
    <w:p w14:paraId="46B48B5D" w14:textId="564853A9" w:rsidR="002E5E40" w:rsidRPr="00BC0C21" w:rsidRDefault="002E5E40" w:rsidP="00CD560B">
      <w:pPr>
        <w:spacing w:after="0" w:line="240" w:lineRule="auto"/>
        <w:rPr>
          <w:rFonts w:ascii="Calibri" w:eastAsia="Times New Roman" w:hAnsi="Calibri" w:cs="Calibri"/>
          <w:color w:val="000000" w:themeColor="text1"/>
          <w:lang w:eastAsia="cs-CZ"/>
        </w:rPr>
      </w:pPr>
    </w:p>
    <w:p w14:paraId="6F80A607" w14:textId="430E0045" w:rsidR="002E5E40" w:rsidRDefault="002E5E40" w:rsidP="00CD560B">
      <w:pPr>
        <w:spacing w:after="0" w:line="240" w:lineRule="auto"/>
        <w:rPr>
          <w:rFonts w:ascii="Calibri" w:eastAsia="Times New Roman" w:hAnsi="Calibri" w:cs="Calibri"/>
          <w:color w:val="000000" w:themeColor="text1"/>
          <w:lang w:eastAsia="cs-CZ"/>
        </w:rPr>
      </w:pPr>
      <w:r w:rsidRPr="002E5E40">
        <w:rPr>
          <w:rFonts w:ascii="Calibri" w:eastAsia="Times New Roman" w:hAnsi="Calibri" w:cs="Calibri"/>
          <w:color w:val="000000" w:themeColor="text1"/>
          <w:lang w:eastAsia="cs-CZ"/>
        </w:rPr>
        <w:t>Odolnost vůči otěru za sucha třída</w:t>
      </w:r>
      <w:r w:rsidRPr="002E5E40">
        <w:rPr>
          <w:rFonts w:ascii="Calibri" w:eastAsia="Times New Roman" w:hAnsi="Calibri" w:cs="Calibri"/>
          <w:color w:val="000000" w:themeColor="text1"/>
          <w:lang w:eastAsia="cs-CZ"/>
        </w:rPr>
        <w:tab/>
      </w:r>
      <w:r w:rsidRPr="002E5E40">
        <w:rPr>
          <w:rFonts w:ascii="Calibri" w:eastAsia="Times New Roman" w:hAnsi="Calibri" w:cs="Calibri"/>
          <w:color w:val="000000" w:themeColor="text1"/>
          <w:lang w:eastAsia="cs-CZ"/>
        </w:rPr>
        <w:tab/>
      </w:r>
      <w:r w:rsidRPr="002E5E40">
        <w:rPr>
          <w:rFonts w:ascii="Calibri" w:eastAsia="Times New Roman" w:hAnsi="Calibri" w:cs="Calibri"/>
          <w:color w:val="000000" w:themeColor="text1"/>
          <w:lang w:eastAsia="cs-CZ"/>
        </w:rPr>
        <w:tab/>
      </w:r>
      <w:r w:rsidRPr="002E5E40">
        <w:rPr>
          <w:rFonts w:ascii="Calibri" w:eastAsia="Times New Roman" w:hAnsi="Calibri" w:cs="Calibri"/>
          <w:color w:val="000000" w:themeColor="text1"/>
          <w:lang w:eastAsia="cs-CZ"/>
        </w:rPr>
        <w:tab/>
      </w:r>
      <w:r w:rsidRPr="002E5E40">
        <w:rPr>
          <w:rFonts w:ascii="Calibri" w:eastAsia="Times New Roman" w:hAnsi="Calibri" w:cs="Calibri"/>
          <w:color w:val="000000" w:themeColor="text1"/>
          <w:lang w:eastAsia="cs-CZ"/>
        </w:rPr>
        <w:tab/>
        <w:t>0-1 vysoká až velmi vysoká</w:t>
      </w:r>
    </w:p>
    <w:p w14:paraId="60F077FC" w14:textId="60FFFB09" w:rsidR="002E5E40" w:rsidRPr="002E5E40" w:rsidRDefault="002E5E40" w:rsidP="00CD560B">
      <w:pPr>
        <w:spacing w:after="0" w:line="240" w:lineRule="auto"/>
        <w:rPr>
          <w:rFonts w:ascii="Calibri" w:eastAsia="Times New Roman" w:hAnsi="Calibri" w:cs="Calibri"/>
          <w:color w:val="000000" w:themeColor="text1"/>
          <w:lang w:eastAsia="cs-CZ"/>
        </w:rPr>
      </w:pPr>
      <w:r>
        <w:rPr>
          <w:rFonts w:ascii="Calibri" w:eastAsia="Times New Roman" w:hAnsi="Calibri" w:cs="Calibri"/>
          <w:color w:val="000000" w:themeColor="text1"/>
          <w:lang w:eastAsia="cs-CZ"/>
        </w:rPr>
        <w:t>Bělost</w:t>
      </w:r>
      <w:r>
        <w:rPr>
          <w:rFonts w:ascii="Calibri" w:eastAsia="Times New Roman" w:hAnsi="Calibri" w:cs="Calibri"/>
          <w:color w:val="000000" w:themeColor="text1"/>
          <w:lang w:eastAsia="cs-CZ"/>
        </w:rPr>
        <w:tab/>
        <w:t>(%</w:t>
      </w:r>
      <w:proofErr w:type="spellStart"/>
      <w:r>
        <w:rPr>
          <w:rFonts w:ascii="Calibri" w:eastAsia="Times New Roman" w:hAnsi="Calibri" w:cs="Calibri"/>
          <w:color w:val="000000" w:themeColor="text1"/>
          <w:lang w:eastAsia="cs-CZ"/>
        </w:rPr>
        <w:t>MgO</w:t>
      </w:r>
      <w:proofErr w:type="spellEnd"/>
      <w:r>
        <w:rPr>
          <w:rFonts w:ascii="Calibri" w:eastAsia="Times New Roman" w:hAnsi="Calibri" w:cs="Calibri"/>
          <w:color w:val="000000" w:themeColor="text1"/>
          <w:lang w:eastAsia="cs-CZ"/>
        </w:rPr>
        <w:t>)</w:t>
      </w:r>
      <w:r>
        <w:rPr>
          <w:rFonts w:ascii="Calibri" w:eastAsia="Times New Roman" w:hAnsi="Calibri" w:cs="Calibri"/>
          <w:color w:val="000000" w:themeColor="text1"/>
          <w:lang w:eastAsia="cs-CZ"/>
        </w:rPr>
        <w:tab/>
      </w:r>
      <w:r>
        <w:rPr>
          <w:rFonts w:ascii="Calibri" w:eastAsia="Times New Roman" w:hAnsi="Calibri" w:cs="Calibri"/>
          <w:color w:val="000000" w:themeColor="text1"/>
          <w:lang w:eastAsia="cs-CZ"/>
        </w:rPr>
        <w:tab/>
      </w:r>
      <w:r>
        <w:rPr>
          <w:rFonts w:ascii="Calibri" w:eastAsia="Times New Roman" w:hAnsi="Calibri" w:cs="Calibri"/>
          <w:color w:val="000000" w:themeColor="text1"/>
          <w:lang w:eastAsia="cs-CZ"/>
        </w:rPr>
        <w:tab/>
      </w:r>
      <w:r>
        <w:rPr>
          <w:rFonts w:ascii="Calibri" w:eastAsia="Times New Roman" w:hAnsi="Calibri" w:cs="Calibri"/>
          <w:color w:val="000000" w:themeColor="text1"/>
          <w:lang w:eastAsia="cs-CZ"/>
        </w:rPr>
        <w:tab/>
      </w:r>
      <w:r>
        <w:rPr>
          <w:rFonts w:ascii="Calibri" w:eastAsia="Times New Roman" w:hAnsi="Calibri" w:cs="Calibri"/>
          <w:color w:val="000000" w:themeColor="text1"/>
          <w:lang w:eastAsia="cs-CZ"/>
        </w:rPr>
        <w:tab/>
      </w:r>
      <w:r>
        <w:rPr>
          <w:rFonts w:ascii="Calibri" w:eastAsia="Times New Roman" w:hAnsi="Calibri" w:cs="Calibri"/>
          <w:color w:val="000000" w:themeColor="text1"/>
          <w:lang w:eastAsia="cs-CZ"/>
        </w:rPr>
        <w:tab/>
      </w:r>
      <w:r>
        <w:rPr>
          <w:rFonts w:ascii="Calibri" w:eastAsia="Times New Roman" w:hAnsi="Calibri" w:cs="Calibri"/>
          <w:color w:val="000000" w:themeColor="text1"/>
          <w:lang w:eastAsia="cs-CZ"/>
        </w:rPr>
        <w:tab/>
        <w:t>95%</w:t>
      </w:r>
    </w:p>
    <w:p w14:paraId="42512D01" w14:textId="41929E63" w:rsidR="00CD560B" w:rsidRPr="0012140D" w:rsidRDefault="002E5E40" w:rsidP="00CD560B">
      <w:pPr>
        <w:spacing w:after="0" w:line="240" w:lineRule="auto"/>
        <w:rPr>
          <w:rFonts w:ascii="Calibri" w:eastAsia="Times New Roman" w:hAnsi="Calibri" w:cs="Calibri"/>
          <w:color w:val="000000" w:themeColor="text1"/>
          <w:lang w:eastAsia="cs-CZ"/>
        </w:rPr>
      </w:pPr>
      <w:r>
        <w:rPr>
          <w:rFonts w:ascii="Calibri" w:eastAsia="Times New Roman" w:hAnsi="Calibri" w:cs="Calibri"/>
          <w:color w:val="000000" w:themeColor="text1"/>
          <w:lang w:eastAsia="cs-CZ"/>
        </w:rPr>
        <w:t xml:space="preserve">Difúzní ekvivalentní </w:t>
      </w:r>
      <w:proofErr w:type="spellStart"/>
      <w:r>
        <w:rPr>
          <w:rFonts w:ascii="Calibri" w:eastAsia="Times New Roman" w:hAnsi="Calibri" w:cs="Calibri"/>
          <w:color w:val="000000" w:themeColor="text1"/>
          <w:lang w:eastAsia="cs-CZ"/>
        </w:rPr>
        <w:t>tlouštka</w:t>
      </w:r>
      <w:proofErr w:type="spellEnd"/>
      <w:r>
        <w:rPr>
          <w:rFonts w:ascii="Calibri" w:eastAsia="Times New Roman" w:hAnsi="Calibri" w:cs="Calibri"/>
          <w:color w:val="000000" w:themeColor="text1"/>
          <w:lang w:eastAsia="cs-CZ"/>
        </w:rPr>
        <w:t xml:space="preserve"> vzduchové vrstvy </w:t>
      </w:r>
      <w:proofErr w:type="spellStart"/>
      <w:r>
        <w:rPr>
          <w:rFonts w:ascii="Calibri" w:eastAsia="Times New Roman" w:hAnsi="Calibri" w:cs="Calibri"/>
          <w:color w:val="000000" w:themeColor="text1"/>
          <w:lang w:eastAsia="cs-CZ"/>
        </w:rPr>
        <w:t>Sd</w:t>
      </w:r>
      <w:proofErr w:type="spellEnd"/>
      <w:r>
        <w:rPr>
          <w:rFonts w:ascii="Calibri" w:eastAsia="Times New Roman" w:hAnsi="Calibri" w:cs="Calibri"/>
          <w:color w:val="000000" w:themeColor="text1"/>
          <w:lang w:eastAsia="cs-CZ"/>
        </w:rPr>
        <w:tab/>
      </w:r>
      <w:r>
        <w:rPr>
          <w:rFonts w:ascii="Calibri" w:eastAsia="Times New Roman" w:hAnsi="Calibri" w:cs="Calibri"/>
          <w:color w:val="000000" w:themeColor="text1"/>
          <w:lang w:eastAsia="cs-CZ"/>
        </w:rPr>
        <w:tab/>
      </w:r>
      <w:r>
        <w:rPr>
          <w:rFonts w:ascii="Calibri" w:eastAsia="Times New Roman" w:hAnsi="Calibri" w:cs="Calibri"/>
          <w:color w:val="000000" w:themeColor="text1"/>
          <w:lang w:eastAsia="cs-CZ"/>
        </w:rPr>
        <w:tab/>
        <w:t>0,03 m</w:t>
      </w:r>
    </w:p>
    <w:p w14:paraId="319E418C" w14:textId="77777777" w:rsidR="002E5E40" w:rsidRDefault="002E5E40" w:rsidP="00C7570E">
      <w:pPr>
        <w:tabs>
          <w:tab w:val="left" w:pos="6804"/>
        </w:tabs>
        <w:spacing w:line="240" w:lineRule="auto"/>
        <w:rPr>
          <w:rFonts w:ascii="Calibri" w:hAnsi="Calibri" w:cs="Calibri"/>
          <w:b/>
        </w:rPr>
      </w:pPr>
    </w:p>
    <w:p w14:paraId="5BF3F135" w14:textId="1FD2F606" w:rsidR="00C349D3" w:rsidRPr="0012140D" w:rsidRDefault="00C349D3" w:rsidP="00C7570E">
      <w:pPr>
        <w:tabs>
          <w:tab w:val="left" w:pos="6804"/>
        </w:tabs>
        <w:spacing w:line="240" w:lineRule="auto"/>
        <w:rPr>
          <w:rFonts w:ascii="Calibri" w:hAnsi="Calibri" w:cs="Calibri"/>
          <w:b/>
        </w:rPr>
      </w:pPr>
      <w:r w:rsidRPr="0012140D">
        <w:rPr>
          <w:rFonts w:ascii="Calibri" w:hAnsi="Calibri" w:cs="Calibri"/>
          <w:b/>
        </w:rPr>
        <w:t>Penetrace</w:t>
      </w:r>
    </w:p>
    <w:p w14:paraId="38797384" w14:textId="77777777" w:rsidR="00C349D3"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Jednosložkový disperzní nátěr pro savé podklady</w:t>
      </w:r>
    </w:p>
    <w:p w14:paraId="2651730F" w14:textId="77777777" w:rsidR="00C349D3"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Spotřeba cca</w:t>
      </w:r>
      <w:r w:rsidRPr="0012140D">
        <w:rPr>
          <w:rFonts w:ascii="Calibri" w:hAnsi="Calibri" w:cs="Calibri"/>
        </w:rPr>
        <w:tab/>
        <w:t>0,1kg/m</w:t>
      </w:r>
      <w:r w:rsidRPr="0012140D">
        <w:rPr>
          <w:rFonts w:ascii="Calibri" w:hAnsi="Calibri" w:cs="Calibri"/>
          <w:vertAlign w:val="superscript"/>
        </w:rPr>
        <w:t>2</w:t>
      </w:r>
      <w:r w:rsidRPr="0012140D">
        <w:rPr>
          <w:rFonts w:ascii="Calibri" w:hAnsi="Calibri" w:cs="Calibri"/>
        </w:rPr>
        <w:t>/nátěr</w:t>
      </w:r>
    </w:p>
    <w:p w14:paraId="1DB7D3B4" w14:textId="77777777" w:rsidR="00C349D3" w:rsidRPr="0012140D" w:rsidRDefault="00C349D3" w:rsidP="00C7570E">
      <w:pPr>
        <w:tabs>
          <w:tab w:val="left" w:pos="6804"/>
        </w:tabs>
        <w:spacing w:line="240" w:lineRule="auto"/>
        <w:rPr>
          <w:rFonts w:ascii="Calibri" w:hAnsi="Calibri" w:cs="Calibri"/>
          <w:b/>
        </w:rPr>
      </w:pPr>
      <w:r w:rsidRPr="0012140D">
        <w:rPr>
          <w:rFonts w:ascii="Calibri" w:hAnsi="Calibri" w:cs="Calibri"/>
          <w:b/>
        </w:rPr>
        <w:t>Spádová vrstva</w:t>
      </w:r>
    </w:p>
    <w:p w14:paraId="30415E48" w14:textId="77777777" w:rsidR="008576CF"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Jednosložková opravná a vyrovnávací hmota na bázi cementu a modifikujících přísad</w:t>
      </w:r>
    </w:p>
    <w:p w14:paraId="56CACB58" w14:textId="77777777" w:rsidR="00C349D3"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Vnitřní i venkovní použití</w:t>
      </w:r>
    </w:p>
    <w:p w14:paraId="3CE7CAFB" w14:textId="77777777" w:rsidR="00C349D3"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Minimální tloušťka vrstvy</w:t>
      </w:r>
      <w:r w:rsidRPr="0012140D">
        <w:rPr>
          <w:rFonts w:ascii="Calibri" w:hAnsi="Calibri" w:cs="Calibri"/>
        </w:rPr>
        <w:tab/>
        <w:t>1,0 mm</w:t>
      </w:r>
    </w:p>
    <w:p w14:paraId="2362DB1F" w14:textId="77777777" w:rsidR="00C349D3"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Maximální tloušťka vrstvy</w:t>
      </w:r>
      <w:r w:rsidRPr="0012140D">
        <w:rPr>
          <w:rFonts w:ascii="Calibri" w:hAnsi="Calibri" w:cs="Calibri"/>
        </w:rPr>
        <w:tab/>
        <w:t>20,0 mm</w:t>
      </w:r>
    </w:p>
    <w:p w14:paraId="227D093C" w14:textId="77777777" w:rsidR="00C349D3"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Pevnost v tlaku</w:t>
      </w:r>
      <w:r w:rsidRPr="0012140D">
        <w:rPr>
          <w:rFonts w:ascii="Calibri" w:hAnsi="Calibri" w:cs="Calibri"/>
        </w:rPr>
        <w:tab/>
        <w:t xml:space="preserve">30 </w:t>
      </w:r>
      <w:proofErr w:type="spellStart"/>
      <w:r w:rsidRPr="0012140D">
        <w:rPr>
          <w:rFonts w:ascii="Calibri" w:hAnsi="Calibri" w:cs="Calibri"/>
        </w:rPr>
        <w:t>MPa</w:t>
      </w:r>
      <w:proofErr w:type="spellEnd"/>
    </w:p>
    <w:p w14:paraId="31D7F586" w14:textId="77777777" w:rsidR="00C349D3"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 xml:space="preserve">Pevnost v tlaku za ohybu </w:t>
      </w:r>
      <w:r w:rsidRPr="0012140D">
        <w:rPr>
          <w:rFonts w:ascii="Calibri" w:hAnsi="Calibri" w:cs="Calibri"/>
        </w:rPr>
        <w:tab/>
        <w:t>5MPa</w:t>
      </w:r>
    </w:p>
    <w:p w14:paraId="44F2EE65" w14:textId="77777777" w:rsidR="00C349D3" w:rsidRPr="0012140D" w:rsidRDefault="00C349D3" w:rsidP="00C7570E">
      <w:pPr>
        <w:pStyle w:val="Odstavecseseznamem"/>
        <w:numPr>
          <w:ilvl w:val="0"/>
          <w:numId w:val="1"/>
        </w:numPr>
        <w:tabs>
          <w:tab w:val="left" w:pos="6804"/>
        </w:tabs>
        <w:spacing w:line="240" w:lineRule="auto"/>
        <w:rPr>
          <w:rFonts w:ascii="Calibri" w:hAnsi="Calibri" w:cs="Calibri"/>
        </w:rPr>
      </w:pPr>
      <w:proofErr w:type="spellStart"/>
      <w:r w:rsidRPr="0012140D">
        <w:rPr>
          <w:rFonts w:ascii="Calibri" w:hAnsi="Calibri" w:cs="Calibri"/>
        </w:rPr>
        <w:t>Pochůznost</w:t>
      </w:r>
      <w:proofErr w:type="spellEnd"/>
      <w:r w:rsidRPr="0012140D">
        <w:rPr>
          <w:rFonts w:ascii="Calibri" w:hAnsi="Calibri" w:cs="Calibri"/>
        </w:rPr>
        <w:t xml:space="preserve"> </w:t>
      </w:r>
      <w:r w:rsidRPr="0012140D">
        <w:rPr>
          <w:rFonts w:ascii="Calibri" w:hAnsi="Calibri" w:cs="Calibri"/>
        </w:rPr>
        <w:tab/>
      </w:r>
      <w:proofErr w:type="gramStart"/>
      <w:r w:rsidRPr="0012140D">
        <w:rPr>
          <w:rFonts w:ascii="Calibri" w:hAnsi="Calibri" w:cs="Calibri"/>
        </w:rPr>
        <w:t>2 – 3</w:t>
      </w:r>
      <w:proofErr w:type="gramEnd"/>
      <w:r w:rsidRPr="0012140D">
        <w:rPr>
          <w:rFonts w:ascii="Calibri" w:hAnsi="Calibri" w:cs="Calibri"/>
        </w:rPr>
        <w:t xml:space="preserve"> hodiny</w:t>
      </w:r>
    </w:p>
    <w:p w14:paraId="36B074EE" w14:textId="77777777" w:rsidR="008576CF" w:rsidRPr="0012140D" w:rsidRDefault="00C349D3"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Směs bez přidaných výztužných vláken</w:t>
      </w:r>
    </w:p>
    <w:p w14:paraId="2A8298F1" w14:textId="77777777" w:rsidR="00C349D3" w:rsidRPr="0012140D" w:rsidRDefault="00C349D3" w:rsidP="00C7570E">
      <w:pPr>
        <w:tabs>
          <w:tab w:val="left" w:pos="6804"/>
        </w:tabs>
        <w:spacing w:line="240" w:lineRule="auto"/>
        <w:rPr>
          <w:rFonts w:ascii="Calibri" w:hAnsi="Calibri" w:cs="Calibri"/>
          <w:b/>
        </w:rPr>
      </w:pPr>
      <w:r w:rsidRPr="0012140D">
        <w:rPr>
          <w:rFonts w:ascii="Calibri" w:hAnsi="Calibri" w:cs="Calibri"/>
          <w:b/>
        </w:rPr>
        <w:t>Keramická dlažba</w:t>
      </w:r>
    </w:p>
    <w:p w14:paraId="6F321E27" w14:textId="743B31BD" w:rsidR="00C349D3" w:rsidRPr="0012140D" w:rsidRDefault="00706820" w:rsidP="00C7570E">
      <w:pPr>
        <w:pStyle w:val="Odstavecseseznamem"/>
        <w:numPr>
          <w:ilvl w:val="0"/>
          <w:numId w:val="1"/>
        </w:numPr>
        <w:tabs>
          <w:tab w:val="left" w:pos="6804"/>
        </w:tabs>
        <w:spacing w:line="240" w:lineRule="auto"/>
        <w:rPr>
          <w:rFonts w:ascii="Calibri" w:hAnsi="Calibri" w:cs="Calibri"/>
          <w:b/>
        </w:rPr>
      </w:pPr>
      <w:proofErr w:type="spellStart"/>
      <w:r w:rsidRPr="0012140D">
        <w:rPr>
          <w:rFonts w:ascii="Calibri" w:hAnsi="Calibri" w:cs="Calibri"/>
        </w:rPr>
        <w:t>tl</w:t>
      </w:r>
      <w:proofErr w:type="spellEnd"/>
      <w:r w:rsidRPr="0012140D">
        <w:rPr>
          <w:rFonts w:ascii="Calibri" w:hAnsi="Calibri" w:cs="Calibri"/>
        </w:rPr>
        <w:t xml:space="preserve">. dlažby </w:t>
      </w:r>
      <w:r w:rsidRPr="0012140D">
        <w:rPr>
          <w:rFonts w:ascii="Calibri" w:hAnsi="Calibri" w:cs="Calibri"/>
        </w:rPr>
        <w:tab/>
      </w:r>
      <w:r w:rsidR="004A6041" w:rsidRPr="0012140D">
        <w:rPr>
          <w:rFonts w:ascii="Calibri" w:hAnsi="Calibri" w:cs="Calibri"/>
        </w:rPr>
        <w:t>min. 10,0 mm</w:t>
      </w:r>
    </w:p>
    <w:p w14:paraId="70BBBEBE" w14:textId="520C960D" w:rsidR="00706820" w:rsidRPr="0012140D" w:rsidRDefault="00706820"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povrch</w:t>
      </w:r>
      <w:r w:rsidRPr="0012140D">
        <w:rPr>
          <w:rFonts w:ascii="Calibri" w:hAnsi="Calibri" w:cs="Calibri"/>
        </w:rPr>
        <w:tab/>
      </w:r>
      <w:r w:rsidR="008063C1" w:rsidRPr="0012140D">
        <w:rPr>
          <w:rFonts w:ascii="Calibri" w:hAnsi="Calibri" w:cs="Calibri"/>
        </w:rPr>
        <w:t>imitace beton</w:t>
      </w:r>
    </w:p>
    <w:p w14:paraId="6D917389" w14:textId="77777777" w:rsidR="00706820" w:rsidRPr="0012140D" w:rsidRDefault="00706820"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jakost</w:t>
      </w:r>
      <w:r w:rsidRPr="0012140D">
        <w:rPr>
          <w:rFonts w:ascii="Calibri" w:hAnsi="Calibri" w:cs="Calibri"/>
        </w:rPr>
        <w:tab/>
        <w:t>1. jakost</w:t>
      </w:r>
    </w:p>
    <w:p w14:paraId="000A39FF" w14:textId="77777777" w:rsidR="00706820" w:rsidRPr="0012140D" w:rsidRDefault="00706820"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nasákavost</w:t>
      </w:r>
      <w:r w:rsidRPr="0012140D">
        <w:rPr>
          <w:rFonts w:ascii="Calibri" w:hAnsi="Calibri" w:cs="Calibri"/>
        </w:rPr>
        <w:tab/>
      </w:r>
      <w:proofErr w:type="gramStart"/>
      <w:r w:rsidRPr="0012140D">
        <w:rPr>
          <w:rFonts w:ascii="Calibri" w:hAnsi="Calibri" w:cs="Calibri"/>
        </w:rPr>
        <w:t>E&lt;0,5%</w:t>
      </w:r>
      <w:proofErr w:type="gramEnd"/>
      <w:r w:rsidRPr="0012140D">
        <w:rPr>
          <w:rFonts w:ascii="Calibri" w:hAnsi="Calibri" w:cs="Calibri"/>
        </w:rPr>
        <w:t>GLA</w:t>
      </w:r>
    </w:p>
    <w:p w14:paraId="235F9C6B" w14:textId="7AE3D1B1" w:rsidR="00706820" w:rsidRPr="0012140D" w:rsidRDefault="00706820"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protiskluznost</w:t>
      </w:r>
      <w:r w:rsidRPr="0012140D">
        <w:rPr>
          <w:rFonts w:ascii="Calibri" w:hAnsi="Calibri" w:cs="Calibri"/>
        </w:rPr>
        <w:tab/>
        <w:t>R</w:t>
      </w:r>
      <w:r w:rsidR="00BC0C21">
        <w:rPr>
          <w:rFonts w:ascii="Calibri" w:hAnsi="Calibri" w:cs="Calibri"/>
        </w:rPr>
        <w:t>10B</w:t>
      </w:r>
    </w:p>
    <w:p w14:paraId="260071DE" w14:textId="77777777" w:rsidR="00706820" w:rsidRPr="0012140D" w:rsidRDefault="00706820" w:rsidP="00C7570E">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Otěruvzdornost</w:t>
      </w:r>
      <w:r w:rsidRPr="0012140D">
        <w:rPr>
          <w:rFonts w:ascii="Calibri" w:hAnsi="Calibri" w:cs="Calibri"/>
        </w:rPr>
        <w:tab/>
        <w:t>4</w:t>
      </w:r>
    </w:p>
    <w:p w14:paraId="26471969" w14:textId="72FC3815" w:rsidR="00DD13C5" w:rsidRPr="00BC0C21" w:rsidRDefault="006A77AB" w:rsidP="000A61E7">
      <w:pPr>
        <w:pStyle w:val="Odstavecseseznamem"/>
        <w:numPr>
          <w:ilvl w:val="0"/>
          <w:numId w:val="1"/>
        </w:numPr>
        <w:tabs>
          <w:tab w:val="left" w:pos="6804"/>
        </w:tabs>
        <w:spacing w:line="240" w:lineRule="auto"/>
        <w:rPr>
          <w:rFonts w:ascii="Calibri" w:hAnsi="Calibri" w:cs="Calibri"/>
        </w:rPr>
      </w:pPr>
      <w:r w:rsidRPr="0012140D">
        <w:rPr>
          <w:rFonts w:ascii="Calibri" w:hAnsi="Calibri" w:cs="Calibri"/>
        </w:rPr>
        <w:t>Rozměr</w:t>
      </w:r>
      <w:r w:rsidRPr="0012140D">
        <w:rPr>
          <w:rFonts w:ascii="Calibri" w:hAnsi="Calibri" w:cs="Calibri"/>
        </w:rPr>
        <w:tab/>
      </w:r>
      <w:r w:rsidR="008063C1" w:rsidRPr="0012140D">
        <w:rPr>
          <w:rFonts w:ascii="Calibri" w:hAnsi="Calibri" w:cs="Calibri"/>
        </w:rPr>
        <w:t>600</w:t>
      </w:r>
      <w:r w:rsidRPr="0012140D">
        <w:rPr>
          <w:rFonts w:ascii="Calibri" w:hAnsi="Calibri" w:cs="Calibri"/>
        </w:rPr>
        <w:t>x600 mm</w:t>
      </w:r>
    </w:p>
    <w:p w14:paraId="4C91B69F" w14:textId="77777777" w:rsidR="00DD13C5" w:rsidRDefault="00DD13C5" w:rsidP="00C7570E">
      <w:pPr>
        <w:tabs>
          <w:tab w:val="left" w:pos="1134"/>
        </w:tabs>
        <w:spacing w:line="240" w:lineRule="auto"/>
        <w:rPr>
          <w:rFonts w:ascii="Calibri" w:hAnsi="Calibri" w:cs="Calibri"/>
          <w:b/>
          <w:bCs/>
          <w:color w:val="000000"/>
        </w:rPr>
      </w:pPr>
    </w:p>
    <w:p w14:paraId="0581E1F1" w14:textId="0D17DB30" w:rsidR="00097BA3" w:rsidRPr="0012140D" w:rsidRDefault="00097BA3" w:rsidP="00C7570E">
      <w:pPr>
        <w:tabs>
          <w:tab w:val="left" w:pos="1134"/>
        </w:tabs>
        <w:spacing w:line="240" w:lineRule="auto"/>
        <w:rPr>
          <w:rFonts w:ascii="Calibri" w:hAnsi="Calibri" w:cs="Calibri"/>
          <w:b/>
          <w:bCs/>
          <w:color w:val="000000"/>
        </w:rPr>
      </w:pPr>
      <w:r w:rsidRPr="0012140D">
        <w:rPr>
          <w:rFonts w:ascii="Calibri" w:hAnsi="Calibri" w:cs="Calibri"/>
          <w:b/>
          <w:bCs/>
          <w:color w:val="000000"/>
        </w:rPr>
        <w:t xml:space="preserve">Vnitřní parapet </w:t>
      </w:r>
    </w:p>
    <w:p w14:paraId="62C59FDC" w14:textId="77777777" w:rsidR="00097BA3" w:rsidRPr="0012140D" w:rsidRDefault="00097BA3" w:rsidP="00C7570E">
      <w:pPr>
        <w:numPr>
          <w:ilvl w:val="0"/>
          <w:numId w:val="3"/>
        </w:numPr>
        <w:tabs>
          <w:tab w:val="left" w:pos="1134"/>
        </w:tabs>
        <w:spacing w:after="0" w:line="240" w:lineRule="auto"/>
        <w:jc w:val="both"/>
        <w:rPr>
          <w:rFonts w:ascii="Calibri" w:hAnsi="Calibri" w:cs="Calibri"/>
          <w:bCs/>
          <w:color w:val="000000"/>
        </w:rPr>
      </w:pPr>
      <w:r w:rsidRPr="0012140D">
        <w:rPr>
          <w:rFonts w:ascii="Calibri" w:hAnsi="Calibri" w:cs="Calibri"/>
          <w:bCs/>
          <w:color w:val="000000"/>
        </w:rPr>
        <w:t xml:space="preserve">desky z voděodolných DTD desek </w:t>
      </w:r>
      <w:proofErr w:type="spellStart"/>
      <w:r w:rsidRPr="0012140D">
        <w:rPr>
          <w:rFonts w:ascii="Calibri" w:hAnsi="Calibri" w:cs="Calibri"/>
          <w:bCs/>
          <w:color w:val="000000"/>
        </w:rPr>
        <w:t>tl</w:t>
      </w:r>
      <w:proofErr w:type="spellEnd"/>
      <w:r w:rsidRPr="0012140D">
        <w:rPr>
          <w:rFonts w:ascii="Calibri" w:hAnsi="Calibri" w:cs="Calibri"/>
          <w:bCs/>
          <w:color w:val="000000"/>
        </w:rPr>
        <w:t xml:space="preserve">. 18 mm. (technologie </w:t>
      </w:r>
      <w:proofErr w:type="spellStart"/>
      <w:r w:rsidRPr="0012140D">
        <w:rPr>
          <w:rFonts w:ascii="Calibri" w:hAnsi="Calibri" w:cs="Calibri"/>
          <w:bCs/>
          <w:color w:val="000000"/>
        </w:rPr>
        <w:t>postforming</w:t>
      </w:r>
      <w:proofErr w:type="spellEnd"/>
      <w:r w:rsidRPr="0012140D">
        <w:rPr>
          <w:rFonts w:ascii="Calibri" w:hAnsi="Calibri" w:cs="Calibri"/>
          <w:bCs/>
          <w:color w:val="000000"/>
        </w:rPr>
        <w:t>)</w:t>
      </w:r>
    </w:p>
    <w:p w14:paraId="5292956F" w14:textId="77777777" w:rsidR="00097BA3" w:rsidRPr="0012140D" w:rsidRDefault="00097BA3" w:rsidP="00C7570E">
      <w:pPr>
        <w:numPr>
          <w:ilvl w:val="0"/>
          <w:numId w:val="3"/>
        </w:numPr>
        <w:tabs>
          <w:tab w:val="left" w:pos="1134"/>
        </w:tabs>
        <w:spacing w:after="0" w:line="240" w:lineRule="auto"/>
        <w:jc w:val="both"/>
        <w:rPr>
          <w:rFonts w:ascii="Calibri" w:hAnsi="Calibri" w:cs="Calibri"/>
          <w:bCs/>
          <w:color w:val="000000"/>
        </w:rPr>
      </w:pPr>
      <w:r w:rsidRPr="0012140D">
        <w:rPr>
          <w:rFonts w:ascii="Calibri" w:hAnsi="Calibri" w:cs="Calibri"/>
          <w:bCs/>
          <w:color w:val="000000"/>
        </w:rPr>
        <w:t xml:space="preserve">spodní strana desky bude opatřena </w:t>
      </w:r>
      <w:proofErr w:type="spellStart"/>
      <w:r w:rsidRPr="0012140D">
        <w:rPr>
          <w:rFonts w:ascii="Calibri" w:hAnsi="Calibri" w:cs="Calibri"/>
          <w:bCs/>
          <w:color w:val="000000"/>
        </w:rPr>
        <w:t>protitažnou</w:t>
      </w:r>
      <w:proofErr w:type="spellEnd"/>
      <w:r w:rsidRPr="0012140D">
        <w:rPr>
          <w:rFonts w:ascii="Calibri" w:hAnsi="Calibri" w:cs="Calibri"/>
          <w:bCs/>
          <w:color w:val="000000"/>
        </w:rPr>
        <w:t xml:space="preserve"> impregnovanou fólii, zabraňující zkroucení výrobku vlivem rozdílné teplotní roztažnosti. </w:t>
      </w:r>
    </w:p>
    <w:p w14:paraId="5C7BAD59" w14:textId="77777777" w:rsidR="00097BA3" w:rsidRPr="0012140D" w:rsidRDefault="00097BA3" w:rsidP="00C7570E">
      <w:pPr>
        <w:numPr>
          <w:ilvl w:val="0"/>
          <w:numId w:val="3"/>
        </w:numPr>
        <w:tabs>
          <w:tab w:val="left" w:pos="1134"/>
        </w:tabs>
        <w:spacing w:after="0" w:line="240" w:lineRule="auto"/>
        <w:jc w:val="both"/>
        <w:rPr>
          <w:rFonts w:ascii="Calibri" w:hAnsi="Calibri" w:cs="Calibri"/>
          <w:bCs/>
          <w:color w:val="000000"/>
        </w:rPr>
      </w:pPr>
      <w:r w:rsidRPr="0012140D">
        <w:rPr>
          <w:rFonts w:ascii="Calibri" w:hAnsi="Calibri" w:cs="Calibri"/>
          <w:bCs/>
          <w:color w:val="000000"/>
        </w:rPr>
        <w:t>parapet vyspádovat 3° od okna.</w:t>
      </w:r>
    </w:p>
    <w:p w14:paraId="492F2643" w14:textId="41A2372D" w:rsidR="00746D1E" w:rsidRPr="00AA7136" w:rsidRDefault="00097BA3" w:rsidP="00AA7136">
      <w:pPr>
        <w:numPr>
          <w:ilvl w:val="0"/>
          <w:numId w:val="3"/>
        </w:numPr>
        <w:tabs>
          <w:tab w:val="left" w:pos="1134"/>
        </w:tabs>
        <w:spacing w:after="0" w:line="240" w:lineRule="auto"/>
        <w:jc w:val="both"/>
        <w:rPr>
          <w:rFonts w:ascii="Calibri" w:hAnsi="Calibri" w:cs="Calibri"/>
          <w:b/>
          <w:color w:val="000000"/>
        </w:rPr>
      </w:pPr>
      <w:r w:rsidRPr="0012140D">
        <w:rPr>
          <w:rFonts w:ascii="Calibri" w:hAnsi="Calibri" w:cs="Calibri"/>
          <w:bCs/>
          <w:color w:val="000000"/>
        </w:rPr>
        <w:t xml:space="preserve">barva </w:t>
      </w:r>
      <w:r w:rsidR="00666B2B" w:rsidRPr="0012140D">
        <w:rPr>
          <w:rFonts w:ascii="Calibri" w:hAnsi="Calibri" w:cs="Calibri"/>
          <w:bCs/>
          <w:color w:val="000000"/>
        </w:rPr>
        <w:t>bíl</w:t>
      </w:r>
      <w:r w:rsidR="00AA7136">
        <w:rPr>
          <w:rFonts w:ascii="Calibri" w:hAnsi="Calibri" w:cs="Calibri"/>
          <w:bCs/>
          <w:color w:val="000000"/>
        </w:rPr>
        <w:t>á</w:t>
      </w:r>
    </w:p>
    <w:p w14:paraId="7957A8F9" w14:textId="77777777" w:rsidR="00746D1E" w:rsidRPr="0012140D" w:rsidRDefault="00746D1E" w:rsidP="00C7570E">
      <w:pPr>
        <w:tabs>
          <w:tab w:val="left" w:pos="1134"/>
        </w:tabs>
        <w:spacing w:after="0" w:line="240" w:lineRule="auto"/>
        <w:ind w:left="1065"/>
        <w:jc w:val="both"/>
        <w:rPr>
          <w:rFonts w:ascii="Calibri" w:hAnsi="Calibri" w:cs="Calibri"/>
          <w:b/>
          <w:color w:val="000000"/>
        </w:rPr>
      </w:pPr>
    </w:p>
    <w:p w14:paraId="1B14AF2E" w14:textId="79DB40BE" w:rsidR="00097BA3" w:rsidRPr="0012140D" w:rsidRDefault="00097BA3" w:rsidP="00C7570E">
      <w:pPr>
        <w:tabs>
          <w:tab w:val="left" w:pos="1134"/>
        </w:tabs>
        <w:spacing w:after="0" w:line="240" w:lineRule="auto"/>
        <w:jc w:val="both"/>
        <w:rPr>
          <w:rFonts w:ascii="Calibri" w:hAnsi="Calibri" w:cs="Calibri"/>
          <w:b/>
          <w:color w:val="000000"/>
        </w:rPr>
      </w:pPr>
      <w:r w:rsidRPr="0012140D">
        <w:rPr>
          <w:rFonts w:ascii="Calibri" w:hAnsi="Calibri" w:cs="Calibri"/>
          <w:b/>
          <w:color w:val="000000"/>
        </w:rPr>
        <w:t>Samonivelační stěrka</w:t>
      </w:r>
    </w:p>
    <w:p w14:paraId="039144E4" w14:textId="77777777" w:rsidR="00097BA3" w:rsidRPr="0012140D" w:rsidRDefault="00097BA3" w:rsidP="00666B2B">
      <w:pPr>
        <w:numPr>
          <w:ilvl w:val="0"/>
          <w:numId w:val="3"/>
        </w:numPr>
        <w:tabs>
          <w:tab w:val="left" w:pos="1134"/>
          <w:tab w:val="left" w:pos="6804"/>
        </w:tabs>
        <w:spacing w:after="0" w:line="240" w:lineRule="auto"/>
        <w:jc w:val="both"/>
        <w:rPr>
          <w:rFonts w:ascii="Calibri" w:hAnsi="Calibri" w:cs="Calibri"/>
          <w:color w:val="000000"/>
        </w:rPr>
      </w:pPr>
      <w:r w:rsidRPr="0012140D">
        <w:rPr>
          <w:rFonts w:ascii="Calibri" w:hAnsi="Calibri" w:cs="Calibri"/>
          <w:color w:val="000000"/>
        </w:rPr>
        <w:t>Samonivelační stěrka na bázi cementů, jemnozrnných plniv a speciálních přísad</w:t>
      </w:r>
    </w:p>
    <w:p w14:paraId="770C95BF" w14:textId="77777777" w:rsidR="00097BA3" w:rsidRPr="0012140D" w:rsidRDefault="00097BA3" w:rsidP="00666B2B">
      <w:pPr>
        <w:numPr>
          <w:ilvl w:val="0"/>
          <w:numId w:val="3"/>
        </w:numPr>
        <w:tabs>
          <w:tab w:val="left" w:pos="1134"/>
          <w:tab w:val="left" w:pos="6804"/>
        </w:tabs>
        <w:spacing w:after="0" w:line="240" w:lineRule="auto"/>
        <w:jc w:val="both"/>
        <w:rPr>
          <w:rFonts w:ascii="Calibri" w:hAnsi="Calibri" w:cs="Calibri"/>
          <w:color w:val="000000"/>
        </w:rPr>
      </w:pPr>
      <w:r w:rsidRPr="0012140D">
        <w:rPr>
          <w:rFonts w:ascii="Calibri" w:hAnsi="Calibri" w:cs="Calibri"/>
          <w:color w:val="000000"/>
        </w:rPr>
        <w:t>Vysoká roztékavost a samonivelační schopnosti</w:t>
      </w:r>
    </w:p>
    <w:p w14:paraId="38D9C60F" w14:textId="77777777" w:rsidR="00097BA3" w:rsidRPr="0012140D" w:rsidRDefault="00097BA3" w:rsidP="00666B2B">
      <w:pPr>
        <w:numPr>
          <w:ilvl w:val="0"/>
          <w:numId w:val="3"/>
        </w:numPr>
        <w:tabs>
          <w:tab w:val="left" w:pos="1134"/>
          <w:tab w:val="left" w:pos="6804"/>
        </w:tabs>
        <w:spacing w:after="0" w:line="240" w:lineRule="auto"/>
        <w:jc w:val="both"/>
        <w:rPr>
          <w:rFonts w:ascii="Calibri" w:hAnsi="Calibri" w:cs="Calibri"/>
          <w:color w:val="000000"/>
        </w:rPr>
      </w:pPr>
      <w:r w:rsidRPr="0012140D">
        <w:rPr>
          <w:rFonts w:ascii="Calibri" w:hAnsi="Calibri" w:cs="Calibri"/>
          <w:color w:val="000000"/>
        </w:rPr>
        <w:t>Použití v interiéru</w:t>
      </w:r>
    </w:p>
    <w:p w14:paraId="15900917" w14:textId="7F5F14DD" w:rsidR="00097BA3" w:rsidRPr="0012140D" w:rsidRDefault="00097BA3" w:rsidP="00666B2B">
      <w:pPr>
        <w:numPr>
          <w:ilvl w:val="0"/>
          <w:numId w:val="3"/>
        </w:numPr>
        <w:tabs>
          <w:tab w:val="left" w:pos="1134"/>
          <w:tab w:val="left" w:pos="6804"/>
        </w:tabs>
        <w:spacing w:after="0" w:line="240" w:lineRule="auto"/>
        <w:jc w:val="both"/>
        <w:rPr>
          <w:rFonts w:ascii="Calibri" w:hAnsi="Calibri" w:cs="Calibri"/>
          <w:color w:val="000000"/>
        </w:rPr>
      </w:pPr>
      <w:r w:rsidRPr="0012140D">
        <w:rPr>
          <w:rFonts w:ascii="Calibri" w:hAnsi="Calibri" w:cs="Calibri"/>
          <w:color w:val="000000"/>
        </w:rPr>
        <w:t>Pevnost v</w:t>
      </w:r>
      <w:r w:rsidR="00666B2B" w:rsidRPr="0012140D">
        <w:rPr>
          <w:rFonts w:ascii="Calibri" w:hAnsi="Calibri" w:cs="Calibri"/>
          <w:color w:val="000000"/>
        </w:rPr>
        <w:t> </w:t>
      </w:r>
      <w:r w:rsidRPr="0012140D">
        <w:rPr>
          <w:rFonts w:ascii="Calibri" w:hAnsi="Calibri" w:cs="Calibri"/>
          <w:color w:val="000000"/>
        </w:rPr>
        <w:t>tlaku</w:t>
      </w:r>
      <w:r w:rsidR="00666B2B" w:rsidRPr="0012140D">
        <w:rPr>
          <w:rFonts w:ascii="Calibri" w:hAnsi="Calibri" w:cs="Calibri"/>
          <w:color w:val="000000"/>
        </w:rPr>
        <w:t xml:space="preserve"> </w:t>
      </w:r>
      <w:r w:rsidR="00666B2B" w:rsidRPr="0012140D">
        <w:rPr>
          <w:rFonts w:ascii="Calibri" w:hAnsi="Calibri" w:cs="Calibri"/>
          <w:color w:val="000000"/>
        </w:rPr>
        <w:tab/>
      </w:r>
      <w:r w:rsidRPr="0012140D">
        <w:rPr>
          <w:rFonts w:ascii="Calibri" w:hAnsi="Calibri" w:cs="Calibri"/>
          <w:color w:val="000000"/>
        </w:rPr>
        <w:t xml:space="preserve">min. 30 </w:t>
      </w:r>
      <w:proofErr w:type="spellStart"/>
      <w:r w:rsidRPr="0012140D">
        <w:rPr>
          <w:rFonts w:ascii="Calibri" w:hAnsi="Calibri" w:cs="Calibri"/>
          <w:color w:val="000000"/>
        </w:rPr>
        <w:t>MPa</w:t>
      </w:r>
      <w:proofErr w:type="spellEnd"/>
    </w:p>
    <w:p w14:paraId="51B97073" w14:textId="7DB04EA1" w:rsidR="00097BA3" w:rsidRPr="0012140D" w:rsidRDefault="00097BA3" w:rsidP="00666B2B">
      <w:pPr>
        <w:numPr>
          <w:ilvl w:val="0"/>
          <w:numId w:val="3"/>
        </w:numPr>
        <w:tabs>
          <w:tab w:val="left" w:pos="1134"/>
          <w:tab w:val="left" w:pos="6804"/>
        </w:tabs>
        <w:spacing w:after="0" w:line="240" w:lineRule="auto"/>
        <w:jc w:val="both"/>
        <w:rPr>
          <w:rFonts w:ascii="Calibri" w:hAnsi="Calibri" w:cs="Calibri"/>
          <w:color w:val="000000"/>
        </w:rPr>
      </w:pPr>
      <w:r w:rsidRPr="0012140D">
        <w:rPr>
          <w:rFonts w:ascii="Calibri" w:hAnsi="Calibri" w:cs="Calibri"/>
          <w:color w:val="000000"/>
        </w:rPr>
        <w:t xml:space="preserve">Pevnost v tahu a ohybu </w:t>
      </w:r>
      <w:r w:rsidR="00666B2B" w:rsidRPr="0012140D">
        <w:rPr>
          <w:rFonts w:ascii="Calibri" w:hAnsi="Calibri" w:cs="Calibri"/>
          <w:color w:val="000000"/>
        </w:rPr>
        <w:tab/>
      </w:r>
      <w:r w:rsidRPr="0012140D">
        <w:rPr>
          <w:rFonts w:ascii="Calibri" w:hAnsi="Calibri" w:cs="Calibri"/>
          <w:color w:val="000000"/>
        </w:rPr>
        <w:t xml:space="preserve">min. 7 </w:t>
      </w:r>
      <w:proofErr w:type="spellStart"/>
      <w:r w:rsidRPr="0012140D">
        <w:rPr>
          <w:rFonts w:ascii="Calibri" w:hAnsi="Calibri" w:cs="Calibri"/>
          <w:color w:val="000000"/>
        </w:rPr>
        <w:t>MPa</w:t>
      </w:r>
      <w:proofErr w:type="spellEnd"/>
    </w:p>
    <w:p w14:paraId="521BD55A" w14:textId="6FC5695A" w:rsidR="00097BA3" w:rsidRPr="0012140D" w:rsidRDefault="00097BA3" w:rsidP="00666B2B">
      <w:pPr>
        <w:numPr>
          <w:ilvl w:val="0"/>
          <w:numId w:val="3"/>
        </w:numPr>
        <w:tabs>
          <w:tab w:val="left" w:pos="1134"/>
          <w:tab w:val="left" w:pos="6804"/>
        </w:tabs>
        <w:spacing w:after="0" w:line="240" w:lineRule="auto"/>
        <w:jc w:val="both"/>
        <w:rPr>
          <w:rFonts w:ascii="Calibri" w:hAnsi="Calibri" w:cs="Calibri"/>
          <w:color w:val="000000"/>
        </w:rPr>
      </w:pPr>
      <w:r w:rsidRPr="0012140D">
        <w:rPr>
          <w:rFonts w:ascii="Calibri" w:hAnsi="Calibri" w:cs="Calibri"/>
          <w:color w:val="000000"/>
        </w:rPr>
        <w:lastRenderedPageBreak/>
        <w:t xml:space="preserve">tloušťka </w:t>
      </w:r>
      <w:r w:rsidR="00666B2B" w:rsidRPr="0012140D">
        <w:rPr>
          <w:rFonts w:ascii="Calibri" w:hAnsi="Calibri" w:cs="Calibri"/>
          <w:color w:val="000000"/>
        </w:rPr>
        <w:tab/>
      </w:r>
      <w:r w:rsidRPr="0012140D">
        <w:rPr>
          <w:rFonts w:ascii="Calibri" w:hAnsi="Calibri" w:cs="Calibri"/>
          <w:color w:val="000000"/>
        </w:rPr>
        <w:t>2-30 mm</w:t>
      </w:r>
    </w:p>
    <w:p w14:paraId="10D4B4EA" w14:textId="369BAA41" w:rsidR="00097BA3" w:rsidRPr="0012140D" w:rsidRDefault="00097BA3" w:rsidP="00666B2B">
      <w:pPr>
        <w:numPr>
          <w:ilvl w:val="0"/>
          <w:numId w:val="3"/>
        </w:numPr>
        <w:tabs>
          <w:tab w:val="left" w:pos="1134"/>
          <w:tab w:val="left" w:pos="6804"/>
        </w:tabs>
        <w:spacing w:after="0" w:line="240" w:lineRule="auto"/>
        <w:rPr>
          <w:rFonts w:ascii="Calibri" w:hAnsi="Calibri" w:cs="Calibri"/>
          <w:color w:val="000000"/>
        </w:rPr>
      </w:pPr>
      <w:r w:rsidRPr="0012140D">
        <w:rPr>
          <w:rFonts w:ascii="Calibri" w:hAnsi="Calibri" w:cs="Calibri"/>
          <w:color w:val="000000"/>
        </w:rPr>
        <w:t>Reakce na oheň</w:t>
      </w:r>
      <w:r w:rsidR="00666B2B" w:rsidRPr="0012140D">
        <w:rPr>
          <w:rFonts w:ascii="Calibri" w:hAnsi="Calibri" w:cs="Calibri"/>
          <w:color w:val="000000"/>
        </w:rPr>
        <w:tab/>
      </w:r>
      <w:r w:rsidRPr="0012140D">
        <w:rPr>
          <w:rFonts w:ascii="Calibri" w:hAnsi="Calibri" w:cs="Calibri"/>
          <w:color w:val="000000"/>
        </w:rPr>
        <w:t xml:space="preserve"> A1</w:t>
      </w:r>
    </w:p>
    <w:p w14:paraId="0F9B5EAA" w14:textId="77777777" w:rsidR="000E5C74" w:rsidRPr="0012140D" w:rsidRDefault="000E5C74" w:rsidP="00C7570E">
      <w:pPr>
        <w:tabs>
          <w:tab w:val="left" w:pos="1134"/>
        </w:tabs>
        <w:spacing w:after="0" w:line="240" w:lineRule="auto"/>
        <w:jc w:val="both"/>
        <w:rPr>
          <w:rFonts w:ascii="Calibri" w:hAnsi="Calibri" w:cs="Calibri"/>
          <w:b/>
        </w:rPr>
      </w:pPr>
      <w:bookmarkStart w:id="0" w:name="_Hlk504028500"/>
    </w:p>
    <w:p w14:paraId="568B55EE" w14:textId="77777777" w:rsidR="000E5C74" w:rsidRPr="0012140D" w:rsidRDefault="000E5C74" w:rsidP="00C7570E">
      <w:pPr>
        <w:tabs>
          <w:tab w:val="left" w:pos="1134"/>
        </w:tabs>
        <w:spacing w:after="0" w:line="240" w:lineRule="auto"/>
        <w:jc w:val="both"/>
        <w:rPr>
          <w:rFonts w:ascii="Calibri" w:hAnsi="Calibri" w:cs="Calibri"/>
          <w:color w:val="000000"/>
        </w:rPr>
      </w:pPr>
      <w:r w:rsidRPr="0012140D">
        <w:rPr>
          <w:rFonts w:ascii="Calibri" w:hAnsi="Calibri" w:cs="Calibri"/>
          <w:b/>
        </w:rPr>
        <w:t>Nopová fólie</w:t>
      </w:r>
    </w:p>
    <w:p w14:paraId="67EAAE67" w14:textId="1086217C" w:rsidR="00E85790" w:rsidRPr="0012140D" w:rsidRDefault="000E5C74" w:rsidP="00C7570E">
      <w:pPr>
        <w:pStyle w:val="Odstavecseseznamem"/>
        <w:numPr>
          <w:ilvl w:val="0"/>
          <w:numId w:val="3"/>
        </w:numPr>
        <w:tabs>
          <w:tab w:val="left" w:pos="1134"/>
        </w:tabs>
        <w:spacing w:after="0" w:line="240" w:lineRule="auto"/>
        <w:jc w:val="both"/>
        <w:rPr>
          <w:rFonts w:ascii="Calibri" w:hAnsi="Calibri" w:cs="Calibri"/>
          <w:color w:val="000000"/>
        </w:rPr>
      </w:pPr>
      <w:r w:rsidRPr="0012140D">
        <w:rPr>
          <w:rFonts w:ascii="Calibri" w:hAnsi="Calibri" w:cs="Calibri"/>
        </w:rPr>
        <w:t xml:space="preserve">Výška nopů </w:t>
      </w:r>
      <w:proofErr w:type="gramStart"/>
      <w:r w:rsidRPr="0012140D">
        <w:rPr>
          <w:rFonts w:ascii="Calibri" w:hAnsi="Calibri" w:cs="Calibri"/>
        </w:rPr>
        <w:t>8mm</w:t>
      </w:r>
      <w:bookmarkEnd w:id="0"/>
      <w:proofErr w:type="gramEnd"/>
      <w:r w:rsidRPr="0012140D">
        <w:rPr>
          <w:rFonts w:ascii="Calibri" w:hAnsi="Calibri" w:cs="Calibri"/>
        </w:rPr>
        <w:t>, vč. ukončovací lišty</w:t>
      </w:r>
    </w:p>
    <w:p w14:paraId="1B19D6B4" w14:textId="77777777" w:rsidR="008E15DB" w:rsidRPr="0012140D" w:rsidRDefault="008E15DB" w:rsidP="008E15DB">
      <w:pPr>
        <w:tabs>
          <w:tab w:val="left" w:pos="6521"/>
        </w:tabs>
        <w:spacing w:line="240" w:lineRule="auto"/>
        <w:rPr>
          <w:rFonts w:ascii="Calibri" w:hAnsi="Calibri" w:cs="Calibri"/>
          <w:b/>
        </w:rPr>
      </w:pPr>
    </w:p>
    <w:p w14:paraId="6BC30A25" w14:textId="77777777" w:rsidR="006A7D38" w:rsidRPr="0012140D" w:rsidRDefault="006A7D38" w:rsidP="006A7D38">
      <w:pPr>
        <w:spacing w:line="240" w:lineRule="auto"/>
        <w:rPr>
          <w:rFonts w:ascii="Calibri" w:hAnsi="Calibri" w:cs="Calibri"/>
          <w:b/>
          <w:bCs/>
        </w:rPr>
      </w:pPr>
    </w:p>
    <w:p w14:paraId="313194FD" w14:textId="6D971D36" w:rsidR="00E85790" w:rsidRPr="0012140D" w:rsidRDefault="00E85790" w:rsidP="00C7570E">
      <w:pPr>
        <w:tabs>
          <w:tab w:val="left" w:pos="1134"/>
        </w:tabs>
        <w:spacing w:after="0" w:line="240" w:lineRule="auto"/>
        <w:jc w:val="both"/>
        <w:rPr>
          <w:rFonts w:ascii="Calibri" w:hAnsi="Calibri" w:cs="Calibri"/>
          <w:color w:val="000000"/>
        </w:rPr>
      </w:pPr>
      <w:r w:rsidRPr="0012140D">
        <w:rPr>
          <w:rFonts w:ascii="Calibri" w:hAnsi="Calibri" w:cs="Calibri"/>
          <w:b/>
        </w:rPr>
        <w:t>Čistící zóna</w:t>
      </w:r>
    </w:p>
    <w:p w14:paraId="7B9F21F0" w14:textId="67E55484" w:rsidR="00E85790" w:rsidRPr="0012140D" w:rsidRDefault="00E85790" w:rsidP="001D70DB">
      <w:pPr>
        <w:pStyle w:val="Odstavecseseznamem"/>
        <w:numPr>
          <w:ilvl w:val="0"/>
          <w:numId w:val="15"/>
        </w:numPr>
        <w:spacing w:after="0" w:line="240" w:lineRule="auto"/>
        <w:ind w:left="1134" w:hanging="425"/>
        <w:rPr>
          <w:rFonts w:ascii="Calibri" w:hAnsi="Calibri" w:cs="Calibri"/>
        </w:rPr>
      </w:pPr>
      <w:r w:rsidRPr="0012140D">
        <w:rPr>
          <w:rFonts w:ascii="Calibri" w:hAnsi="Calibri" w:cs="Calibri"/>
        </w:rPr>
        <w:t>-kobercová čistící zóna v rolích složena z kombinace pěti typů vláken zajišťujících maximální zachycení nečistot, seškrábání nečistot, absorpci vlhkosti a velmi silná vlákna s efektivní schopností odstranit nečistoty z obuvi</w:t>
      </w:r>
    </w:p>
    <w:p w14:paraId="22E5EC26" w14:textId="566AED66" w:rsidR="00E85790" w:rsidRPr="0012140D" w:rsidRDefault="00E85790" w:rsidP="001D70DB">
      <w:pPr>
        <w:pStyle w:val="Odstavecseseznamem"/>
        <w:numPr>
          <w:ilvl w:val="0"/>
          <w:numId w:val="15"/>
        </w:numPr>
        <w:spacing w:after="0" w:line="240" w:lineRule="auto"/>
        <w:ind w:left="1134" w:hanging="425"/>
        <w:rPr>
          <w:rFonts w:ascii="Calibri" w:hAnsi="Calibri" w:cs="Calibri"/>
        </w:rPr>
      </w:pPr>
      <w:r w:rsidRPr="0012140D">
        <w:rPr>
          <w:rFonts w:ascii="Calibri" w:hAnsi="Calibri" w:cs="Calibri"/>
        </w:rPr>
        <w:t>barevné složení vytváří „žebrovaný“ design ve směru návinu role</w:t>
      </w:r>
    </w:p>
    <w:p w14:paraId="69A1404C" w14:textId="0BD05692" w:rsidR="00E85790" w:rsidRPr="0012140D" w:rsidRDefault="00E85790" w:rsidP="001D70DB">
      <w:pPr>
        <w:pStyle w:val="Odstavecseseznamem"/>
        <w:numPr>
          <w:ilvl w:val="0"/>
          <w:numId w:val="15"/>
        </w:numPr>
        <w:spacing w:after="0" w:line="240" w:lineRule="auto"/>
        <w:ind w:left="1134" w:hanging="425"/>
        <w:rPr>
          <w:rFonts w:ascii="Calibri" w:hAnsi="Calibri" w:cs="Calibri"/>
        </w:rPr>
      </w:pPr>
      <w:r w:rsidRPr="0012140D">
        <w:rPr>
          <w:rFonts w:ascii="Calibri" w:hAnsi="Calibri" w:cs="Calibri"/>
        </w:rPr>
        <w:t>konstrukce materiálu vpichované střižené vlákno</w:t>
      </w:r>
    </w:p>
    <w:p w14:paraId="4D811524" w14:textId="66799B14" w:rsidR="00E85790" w:rsidRPr="0012140D" w:rsidRDefault="00E85790" w:rsidP="0012140D">
      <w:pPr>
        <w:pStyle w:val="Odstavecseseznamem"/>
        <w:numPr>
          <w:ilvl w:val="0"/>
          <w:numId w:val="15"/>
        </w:numPr>
        <w:spacing w:after="0" w:line="240" w:lineRule="auto"/>
        <w:ind w:left="1134" w:hanging="425"/>
        <w:rPr>
          <w:rFonts w:ascii="Calibri" w:hAnsi="Calibri" w:cs="Calibri"/>
        </w:rPr>
      </w:pPr>
      <w:r w:rsidRPr="0012140D">
        <w:rPr>
          <w:rFonts w:ascii="Calibri" w:hAnsi="Calibri" w:cs="Calibri"/>
        </w:rPr>
        <w:t xml:space="preserve">vlákno </w:t>
      </w:r>
      <w:proofErr w:type="gramStart"/>
      <w:r w:rsidRPr="0012140D">
        <w:rPr>
          <w:rFonts w:ascii="Calibri" w:hAnsi="Calibri" w:cs="Calibri"/>
        </w:rPr>
        <w:t>100%</w:t>
      </w:r>
      <w:proofErr w:type="gramEnd"/>
      <w:r w:rsidRPr="0012140D">
        <w:rPr>
          <w:rFonts w:ascii="Calibri" w:hAnsi="Calibri" w:cs="Calibri"/>
        </w:rPr>
        <w:t xml:space="preserve"> Polyamide s příměsí ekologického recyklovaného vlákna</w:t>
      </w:r>
    </w:p>
    <w:p w14:paraId="6C14D5F3" w14:textId="315855B0" w:rsidR="00E85790" w:rsidRPr="0012140D" w:rsidRDefault="00E85790" w:rsidP="001D70DB">
      <w:pPr>
        <w:pStyle w:val="Odstavecseseznamem"/>
        <w:numPr>
          <w:ilvl w:val="0"/>
          <w:numId w:val="15"/>
        </w:numPr>
        <w:spacing w:after="0" w:line="240" w:lineRule="auto"/>
        <w:ind w:left="1134" w:hanging="425"/>
        <w:rPr>
          <w:rFonts w:ascii="Calibri" w:hAnsi="Calibri" w:cs="Calibri"/>
        </w:rPr>
      </w:pPr>
      <w:r w:rsidRPr="0012140D">
        <w:rPr>
          <w:rFonts w:ascii="Calibri" w:hAnsi="Calibri" w:cs="Calibri"/>
        </w:rPr>
        <w:t xml:space="preserve">celková tloušťka materiálu cca </w:t>
      </w:r>
      <w:r w:rsidR="0012140D" w:rsidRPr="0012140D">
        <w:rPr>
          <w:rFonts w:ascii="Calibri" w:hAnsi="Calibri" w:cs="Calibri"/>
        </w:rPr>
        <w:t>10</w:t>
      </w:r>
      <w:r w:rsidRPr="0012140D">
        <w:rPr>
          <w:rFonts w:ascii="Calibri" w:hAnsi="Calibri" w:cs="Calibri"/>
        </w:rPr>
        <w:t xml:space="preserve"> mm</w:t>
      </w:r>
    </w:p>
    <w:p w14:paraId="4F4E931D" w14:textId="73EC076A" w:rsidR="00E85790" w:rsidRPr="0012140D" w:rsidRDefault="00E85790" w:rsidP="001D70DB">
      <w:pPr>
        <w:pStyle w:val="Odstavecseseznamem"/>
        <w:numPr>
          <w:ilvl w:val="0"/>
          <w:numId w:val="15"/>
        </w:numPr>
        <w:spacing w:after="0" w:line="240" w:lineRule="auto"/>
        <w:ind w:left="1134" w:hanging="425"/>
        <w:rPr>
          <w:rFonts w:ascii="Calibri" w:hAnsi="Calibri" w:cs="Calibri"/>
        </w:rPr>
      </w:pPr>
      <w:r w:rsidRPr="0012140D">
        <w:rPr>
          <w:rFonts w:ascii="Calibri" w:hAnsi="Calibri" w:cs="Calibri"/>
        </w:rPr>
        <w:t>zadní strana materiál vinyl</w:t>
      </w:r>
    </w:p>
    <w:p w14:paraId="146EA477" w14:textId="0F3AF738" w:rsidR="00E85790" w:rsidRPr="0012140D" w:rsidRDefault="00E85790" w:rsidP="001D70DB">
      <w:pPr>
        <w:pStyle w:val="Odstavecseseznamem"/>
        <w:numPr>
          <w:ilvl w:val="0"/>
          <w:numId w:val="15"/>
        </w:numPr>
        <w:spacing w:after="0" w:line="240" w:lineRule="auto"/>
        <w:ind w:left="1134" w:hanging="425"/>
        <w:rPr>
          <w:rFonts w:ascii="Calibri" w:hAnsi="Calibri" w:cs="Calibri"/>
        </w:rPr>
      </w:pPr>
      <w:r w:rsidRPr="0012140D">
        <w:rPr>
          <w:rFonts w:ascii="Calibri" w:hAnsi="Calibri" w:cs="Calibri"/>
        </w:rPr>
        <w:t xml:space="preserve">reakce na oheň dle EN 13 501-1 je </w:t>
      </w:r>
      <w:proofErr w:type="spellStart"/>
      <w:r w:rsidRPr="0012140D">
        <w:rPr>
          <w:rFonts w:ascii="Calibri" w:hAnsi="Calibri" w:cs="Calibri"/>
        </w:rPr>
        <w:t>B</w:t>
      </w:r>
      <w:r w:rsidRPr="0012140D">
        <w:rPr>
          <w:rFonts w:ascii="Calibri" w:hAnsi="Calibri" w:cs="Calibri"/>
          <w:vertAlign w:val="subscript"/>
        </w:rPr>
        <w:t>fl</w:t>
      </w:r>
      <w:proofErr w:type="spellEnd"/>
      <w:r w:rsidRPr="0012140D">
        <w:rPr>
          <w:rFonts w:ascii="Calibri" w:hAnsi="Calibri" w:cs="Calibri"/>
        </w:rPr>
        <w:t xml:space="preserve"> – S</w:t>
      </w:r>
      <w:r w:rsidRPr="0012140D">
        <w:rPr>
          <w:rFonts w:ascii="Calibri" w:hAnsi="Calibri" w:cs="Calibri"/>
          <w:vertAlign w:val="subscript"/>
        </w:rPr>
        <w:t>1</w:t>
      </w:r>
    </w:p>
    <w:p w14:paraId="73A83667" w14:textId="7411849B" w:rsidR="00E85790" w:rsidRPr="0012140D" w:rsidRDefault="00E85790" w:rsidP="001D70DB">
      <w:pPr>
        <w:pStyle w:val="Odstavecseseznamem"/>
        <w:numPr>
          <w:ilvl w:val="0"/>
          <w:numId w:val="15"/>
        </w:numPr>
        <w:spacing w:after="0" w:line="240" w:lineRule="auto"/>
        <w:ind w:left="1134" w:hanging="425"/>
        <w:rPr>
          <w:rFonts w:ascii="Calibri" w:hAnsi="Calibri" w:cs="Calibri"/>
        </w:rPr>
      </w:pPr>
      <w:r w:rsidRPr="0012140D">
        <w:rPr>
          <w:rFonts w:ascii="Calibri" w:hAnsi="Calibri" w:cs="Calibri"/>
        </w:rPr>
        <w:t>lepeno k podkladu vhodným lepidlem, pruhy kolmo ke směru chůze</w:t>
      </w:r>
    </w:p>
    <w:p w14:paraId="206BACEA" w14:textId="77777777" w:rsidR="00AA7136" w:rsidRDefault="00AA7136" w:rsidP="00AA7136">
      <w:pPr>
        <w:spacing w:after="0" w:line="240" w:lineRule="auto"/>
        <w:rPr>
          <w:rFonts w:ascii="Calibri" w:hAnsi="Calibri" w:cs="Calibri"/>
          <w:b/>
          <w:bCs/>
          <w:color w:val="000000" w:themeColor="text1"/>
        </w:rPr>
      </w:pPr>
    </w:p>
    <w:p w14:paraId="60A8D133" w14:textId="77777777" w:rsidR="00BC0C21" w:rsidRPr="00BC0C21" w:rsidRDefault="00BC0C21" w:rsidP="00BC0C21">
      <w:pPr>
        <w:spacing w:after="200" w:line="276" w:lineRule="auto"/>
        <w:rPr>
          <w:b/>
          <w:bCs/>
        </w:rPr>
      </w:pPr>
      <w:r w:rsidRPr="00BC0C21">
        <w:rPr>
          <w:b/>
          <w:bCs/>
        </w:rPr>
        <w:t>Akustické heterogenní PVC v rolích</w:t>
      </w:r>
    </w:p>
    <w:p w14:paraId="71E60925" w14:textId="5667BF2A" w:rsidR="00BC0C21" w:rsidRDefault="00BC0C21" w:rsidP="00BC0C21">
      <w:pPr>
        <w:pStyle w:val="Odstavecseseznamem"/>
        <w:numPr>
          <w:ilvl w:val="0"/>
          <w:numId w:val="16"/>
        </w:numPr>
        <w:spacing w:after="200" w:line="276" w:lineRule="auto"/>
        <w:ind w:left="284" w:hanging="284"/>
      </w:pPr>
      <w:r>
        <w:t xml:space="preserve">Celková tloušťka: 3,4 mm </w:t>
      </w:r>
    </w:p>
    <w:p w14:paraId="20F9CDA6" w14:textId="77777777" w:rsidR="00BC0C21" w:rsidRDefault="00BC0C21" w:rsidP="00BC0C21">
      <w:pPr>
        <w:pStyle w:val="Odstavecseseznamem"/>
        <w:numPr>
          <w:ilvl w:val="0"/>
          <w:numId w:val="16"/>
        </w:numPr>
        <w:spacing w:after="200" w:line="276" w:lineRule="auto"/>
        <w:ind w:left="284" w:hanging="284"/>
      </w:pPr>
      <w:r>
        <w:t>Tloušťka nášlapné vrstvy: 0,7mm</w:t>
      </w:r>
    </w:p>
    <w:p w14:paraId="2A5320DD" w14:textId="77777777" w:rsidR="00BC0C21" w:rsidRDefault="00BC0C21" w:rsidP="00BC0C21">
      <w:pPr>
        <w:pStyle w:val="Odstavecseseznamem"/>
        <w:numPr>
          <w:ilvl w:val="0"/>
          <w:numId w:val="16"/>
        </w:numPr>
        <w:spacing w:after="200" w:line="276" w:lineRule="auto"/>
        <w:ind w:left="284" w:hanging="284"/>
      </w:pPr>
      <w:r>
        <w:t>Šířka role: 2,0m</w:t>
      </w:r>
    </w:p>
    <w:p w14:paraId="522083AB" w14:textId="77777777" w:rsidR="00BC0C21" w:rsidRDefault="00BC0C21" w:rsidP="00BC0C21">
      <w:pPr>
        <w:pStyle w:val="Odstavecseseznamem"/>
        <w:numPr>
          <w:ilvl w:val="0"/>
          <w:numId w:val="16"/>
        </w:numPr>
        <w:spacing w:after="200" w:line="276" w:lineRule="auto"/>
        <w:ind w:left="284" w:hanging="284"/>
      </w:pPr>
      <w:r>
        <w:t xml:space="preserve">Povrchová úprava: PUR </w:t>
      </w:r>
    </w:p>
    <w:p w14:paraId="4468189A" w14:textId="77777777" w:rsidR="00BC0C21" w:rsidRPr="002416E2" w:rsidRDefault="00BC0C21" w:rsidP="00BC0C21">
      <w:pPr>
        <w:pStyle w:val="Odstavecseseznamem"/>
        <w:numPr>
          <w:ilvl w:val="0"/>
          <w:numId w:val="16"/>
        </w:numPr>
        <w:spacing w:after="200" w:line="276" w:lineRule="auto"/>
        <w:ind w:left="284" w:hanging="284"/>
        <w:rPr>
          <w:b/>
          <w:bCs/>
        </w:rPr>
      </w:pPr>
      <w:r w:rsidRPr="002416E2">
        <w:rPr>
          <w:b/>
          <w:bCs/>
        </w:rPr>
        <w:t xml:space="preserve">Kročejová neprůzvučnost dle EN ISO 717-2: </w:t>
      </w:r>
      <w:r w:rsidRPr="002416E2">
        <w:rPr>
          <w:b/>
          <w:bCs/>
        </w:rPr>
        <w:t></w:t>
      </w:r>
      <w:proofErr w:type="spellStart"/>
      <w:r w:rsidRPr="002416E2">
        <w:rPr>
          <w:b/>
          <w:bCs/>
        </w:rPr>
        <w:t>Lw</w:t>
      </w:r>
      <w:proofErr w:type="spellEnd"/>
      <w:r w:rsidRPr="002416E2">
        <w:rPr>
          <w:b/>
          <w:bCs/>
        </w:rPr>
        <w:t xml:space="preserve"> 19 dB</w:t>
      </w:r>
    </w:p>
    <w:p w14:paraId="6884B1D8" w14:textId="77777777" w:rsidR="00BC0C21" w:rsidRPr="002416E2" w:rsidRDefault="00BC0C21" w:rsidP="00BC0C21">
      <w:pPr>
        <w:pStyle w:val="Odstavecseseznamem"/>
        <w:numPr>
          <w:ilvl w:val="0"/>
          <w:numId w:val="16"/>
        </w:numPr>
        <w:spacing w:after="200" w:line="276" w:lineRule="auto"/>
        <w:ind w:left="284" w:hanging="284"/>
        <w:rPr>
          <w:b/>
          <w:bCs/>
        </w:rPr>
      </w:pPr>
      <w:r w:rsidRPr="002416E2">
        <w:rPr>
          <w:b/>
          <w:bCs/>
        </w:rPr>
        <w:t>Odolnost vůči skvrnám EN ISO 26987 – vynikající</w:t>
      </w:r>
    </w:p>
    <w:p w14:paraId="45A7ACDF" w14:textId="77777777" w:rsidR="00BC0C21" w:rsidRPr="002416E2" w:rsidRDefault="00BC0C21" w:rsidP="00BC0C21">
      <w:pPr>
        <w:pStyle w:val="Odstavecseseznamem"/>
        <w:numPr>
          <w:ilvl w:val="0"/>
          <w:numId w:val="16"/>
        </w:numPr>
        <w:spacing w:after="200" w:line="276" w:lineRule="auto"/>
        <w:ind w:left="284" w:hanging="284"/>
        <w:rPr>
          <w:b/>
          <w:bCs/>
        </w:rPr>
      </w:pPr>
      <w:r w:rsidRPr="002416E2">
        <w:rPr>
          <w:b/>
          <w:bCs/>
        </w:rPr>
        <w:t xml:space="preserve">Antibakteriální aktivita – ISO </w:t>
      </w:r>
      <w:proofErr w:type="gramStart"/>
      <w:r w:rsidRPr="002416E2">
        <w:rPr>
          <w:b/>
          <w:bCs/>
        </w:rPr>
        <w:t>22196 – 99</w:t>
      </w:r>
      <w:proofErr w:type="gramEnd"/>
      <w:r w:rsidRPr="002416E2">
        <w:rPr>
          <w:b/>
          <w:bCs/>
        </w:rPr>
        <w:t>% zabraňuje růstu</w:t>
      </w:r>
    </w:p>
    <w:p w14:paraId="4C9FB516" w14:textId="77777777" w:rsidR="00BC0C21" w:rsidRPr="00DC5D72" w:rsidRDefault="00BC0C21" w:rsidP="00BC0C21">
      <w:pPr>
        <w:pStyle w:val="Odstavecseseznamem"/>
        <w:numPr>
          <w:ilvl w:val="0"/>
          <w:numId w:val="16"/>
        </w:numPr>
        <w:spacing w:after="200" w:line="276" w:lineRule="auto"/>
        <w:ind w:left="284" w:hanging="284"/>
      </w:pPr>
      <w:r w:rsidRPr="00410F60">
        <w:t xml:space="preserve">Hluková redukce v prostoru dle NF S 31-074: </w:t>
      </w:r>
      <w:proofErr w:type="spellStart"/>
      <w:proofErr w:type="gramStart"/>
      <w:r w:rsidRPr="00410F60">
        <w:t>Ln,e</w:t>
      </w:r>
      <w:proofErr w:type="gramEnd"/>
      <w:r w:rsidRPr="00410F60">
        <w:t>,w</w:t>
      </w:r>
      <w:proofErr w:type="spellEnd"/>
      <w:r w:rsidRPr="00410F60">
        <w:t xml:space="preserve"> &lt;65 dB, Třída A</w:t>
      </w:r>
    </w:p>
    <w:p w14:paraId="25F2F12C" w14:textId="77777777" w:rsidR="00BC0C21" w:rsidRPr="00420195" w:rsidRDefault="00BC0C21" w:rsidP="00BC0C21">
      <w:pPr>
        <w:pStyle w:val="Odstavecseseznamem"/>
        <w:numPr>
          <w:ilvl w:val="0"/>
          <w:numId w:val="16"/>
        </w:numPr>
        <w:spacing w:after="200" w:line="276" w:lineRule="auto"/>
        <w:ind w:left="284" w:hanging="284"/>
      </w:pPr>
      <w:proofErr w:type="spellStart"/>
      <w:r w:rsidRPr="00410F60">
        <w:t>Absorbce</w:t>
      </w:r>
      <w:proofErr w:type="spellEnd"/>
      <w:r w:rsidRPr="00410F60">
        <w:t xml:space="preserve"> hluku dle EN ISO 354: </w:t>
      </w:r>
      <w:r w:rsidRPr="00410F60">
        <w:t>w=+- 0,05</w:t>
      </w:r>
    </w:p>
    <w:p w14:paraId="741AF933" w14:textId="77777777" w:rsidR="00BC0C21" w:rsidRPr="002416E2" w:rsidRDefault="00BC0C21" w:rsidP="00BC0C21">
      <w:pPr>
        <w:pStyle w:val="Odstavecseseznamem"/>
        <w:numPr>
          <w:ilvl w:val="0"/>
          <w:numId w:val="16"/>
        </w:numPr>
        <w:spacing w:after="200" w:line="276" w:lineRule="auto"/>
        <w:ind w:left="284" w:hanging="284"/>
        <w:rPr>
          <w:b/>
          <w:bCs/>
        </w:rPr>
      </w:pPr>
      <w:r w:rsidRPr="002416E2">
        <w:rPr>
          <w:b/>
          <w:bCs/>
        </w:rPr>
        <w:t>Odolnost vůči bodovému zatížení průměrná hodnota dle ISO 24343-1</w:t>
      </w:r>
      <w:proofErr w:type="gramStart"/>
      <w:r w:rsidRPr="002416E2">
        <w:rPr>
          <w:b/>
          <w:bCs/>
        </w:rPr>
        <w:t>-  0</w:t>
      </w:r>
      <w:proofErr w:type="gramEnd"/>
      <w:r w:rsidRPr="002416E2">
        <w:rPr>
          <w:b/>
          <w:bCs/>
        </w:rPr>
        <w:t>,08mm</w:t>
      </w:r>
    </w:p>
    <w:p w14:paraId="49D72006" w14:textId="77777777" w:rsidR="00BC0C21" w:rsidRPr="002416E2" w:rsidRDefault="00BC0C21" w:rsidP="00BC0C21">
      <w:pPr>
        <w:pStyle w:val="Odstavecseseznamem"/>
        <w:numPr>
          <w:ilvl w:val="0"/>
          <w:numId w:val="16"/>
        </w:numPr>
        <w:spacing w:after="200" w:line="276" w:lineRule="auto"/>
        <w:ind w:left="284" w:hanging="284"/>
        <w:rPr>
          <w:b/>
          <w:bCs/>
        </w:rPr>
      </w:pPr>
      <w:proofErr w:type="spellStart"/>
      <w:r w:rsidRPr="002416E2">
        <w:rPr>
          <w:b/>
          <w:bCs/>
        </w:rPr>
        <w:t>Protikluznost</w:t>
      </w:r>
      <w:proofErr w:type="spellEnd"/>
      <w:r w:rsidRPr="002416E2">
        <w:rPr>
          <w:b/>
          <w:bCs/>
        </w:rPr>
        <w:t xml:space="preserve"> dle DIN: R 10</w:t>
      </w:r>
    </w:p>
    <w:p w14:paraId="5CF461D1" w14:textId="77777777" w:rsidR="00BC0C21" w:rsidRPr="002416E2" w:rsidRDefault="00BC0C21" w:rsidP="00BC0C21">
      <w:pPr>
        <w:pStyle w:val="Odstavecseseznamem"/>
        <w:numPr>
          <w:ilvl w:val="0"/>
          <w:numId w:val="16"/>
        </w:numPr>
        <w:spacing w:after="200" w:line="276" w:lineRule="auto"/>
        <w:ind w:left="284" w:hanging="284"/>
        <w:rPr>
          <w:b/>
          <w:bCs/>
        </w:rPr>
      </w:pPr>
      <w:r w:rsidRPr="002416E2">
        <w:rPr>
          <w:b/>
          <w:bCs/>
        </w:rPr>
        <w:t>Odolnost vůči otěru dle EN 660-2: Skupina T</w:t>
      </w:r>
    </w:p>
    <w:p w14:paraId="26596E63" w14:textId="77777777" w:rsidR="00BC0C21" w:rsidRPr="00420195" w:rsidRDefault="00BC0C21" w:rsidP="00BC0C21">
      <w:pPr>
        <w:pStyle w:val="Odstavecseseznamem"/>
        <w:numPr>
          <w:ilvl w:val="0"/>
          <w:numId w:val="16"/>
        </w:numPr>
        <w:spacing w:after="200" w:line="276" w:lineRule="auto"/>
        <w:ind w:left="284" w:hanging="284"/>
      </w:pPr>
      <w:r w:rsidRPr="00410F60">
        <w:t>Třídy zátěže: 34/42</w:t>
      </w:r>
    </w:p>
    <w:p w14:paraId="4FEC8F2D" w14:textId="77777777" w:rsidR="00BC0C21" w:rsidRPr="002416E2" w:rsidRDefault="00BC0C21" w:rsidP="00BC0C21">
      <w:pPr>
        <w:pStyle w:val="Odstavecseseznamem"/>
        <w:numPr>
          <w:ilvl w:val="0"/>
          <w:numId w:val="16"/>
        </w:numPr>
        <w:spacing w:after="200" w:line="276" w:lineRule="auto"/>
        <w:ind w:left="284" w:hanging="284"/>
        <w:rPr>
          <w:b/>
          <w:bCs/>
        </w:rPr>
      </w:pPr>
      <w:r w:rsidRPr="002416E2">
        <w:rPr>
          <w:b/>
          <w:bCs/>
        </w:rPr>
        <w:t xml:space="preserve">Rozměrová stálost dle ISO 23999/ EN424: </w:t>
      </w:r>
      <w:proofErr w:type="gramStart"/>
      <w:r w:rsidRPr="002416E2">
        <w:rPr>
          <w:b/>
          <w:bCs/>
        </w:rPr>
        <w:t>&lt; 0</w:t>
      </w:r>
      <w:proofErr w:type="gramEnd"/>
      <w:r w:rsidRPr="002416E2">
        <w:rPr>
          <w:b/>
          <w:bCs/>
        </w:rPr>
        <w:t>,1%</w:t>
      </w:r>
    </w:p>
    <w:p w14:paraId="413D8890" w14:textId="77777777" w:rsidR="00BC0C21" w:rsidRPr="00420195" w:rsidRDefault="00BC0C21" w:rsidP="00BC0C21">
      <w:pPr>
        <w:pStyle w:val="Odstavecseseznamem"/>
        <w:numPr>
          <w:ilvl w:val="0"/>
          <w:numId w:val="16"/>
        </w:numPr>
        <w:spacing w:after="200" w:line="276" w:lineRule="auto"/>
        <w:ind w:left="284" w:hanging="284"/>
      </w:pPr>
      <w:r w:rsidRPr="00410F60">
        <w:t>Celkové emise TVOC za 28dní: &lt;</w:t>
      </w:r>
      <w:r>
        <w:t>20</w:t>
      </w:r>
      <w:r w:rsidRPr="00410F60">
        <w:t xml:space="preserve"> µg/m3</w:t>
      </w:r>
    </w:p>
    <w:p w14:paraId="70ACE6A2" w14:textId="77777777" w:rsidR="00BC0C21" w:rsidRPr="00410F60" w:rsidRDefault="00BC0C21" w:rsidP="00BC0C21">
      <w:pPr>
        <w:pStyle w:val="Odstavecseseznamem"/>
        <w:numPr>
          <w:ilvl w:val="0"/>
          <w:numId w:val="16"/>
        </w:numPr>
        <w:spacing w:after="200" w:line="276" w:lineRule="auto"/>
        <w:ind w:left="284" w:hanging="284"/>
      </w:pPr>
      <w:r w:rsidRPr="00410F60">
        <w:t xml:space="preserve">Reakce na oheň dle EN 13501-1: </w:t>
      </w:r>
      <w:proofErr w:type="spellStart"/>
      <w:proofErr w:type="gramStart"/>
      <w:r>
        <w:t>B</w:t>
      </w:r>
      <w:r w:rsidRPr="00410F60">
        <w:t>ƒl</w:t>
      </w:r>
      <w:proofErr w:type="spellEnd"/>
      <w:r w:rsidRPr="00410F60">
        <w:t xml:space="preserve"> - S1</w:t>
      </w:r>
      <w:proofErr w:type="gramEnd"/>
    </w:p>
    <w:p w14:paraId="3418CB64" w14:textId="77777777" w:rsidR="00BC0C21" w:rsidRPr="00DC5D72" w:rsidRDefault="00BC0C21" w:rsidP="00BC0C21">
      <w:pPr>
        <w:pStyle w:val="Odstavecseseznamem"/>
        <w:numPr>
          <w:ilvl w:val="0"/>
          <w:numId w:val="16"/>
        </w:numPr>
        <w:spacing w:after="200" w:line="276" w:lineRule="auto"/>
        <w:ind w:left="284" w:hanging="284"/>
      </w:pPr>
      <w:r w:rsidRPr="00410F60">
        <w:t xml:space="preserve">Světlostálost barev dle ISO </w:t>
      </w:r>
      <w:proofErr w:type="gramStart"/>
      <w:r w:rsidRPr="00410F60">
        <w:t>105-B02</w:t>
      </w:r>
      <w:proofErr w:type="gramEnd"/>
      <w:r w:rsidRPr="00410F60">
        <w:t>-metoda 3 – hodnota 7</w:t>
      </w:r>
    </w:p>
    <w:p w14:paraId="01332D9B" w14:textId="77777777" w:rsidR="004A6041" w:rsidRPr="0012140D" w:rsidRDefault="004A6041" w:rsidP="00C7570E">
      <w:pPr>
        <w:tabs>
          <w:tab w:val="left" w:pos="1134"/>
          <w:tab w:val="left" w:pos="6804"/>
        </w:tabs>
        <w:spacing w:after="0" w:line="240" w:lineRule="auto"/>
        <w:jc w:val="both"/>
        <w:rPr>
          <w:rFonts w:ascii="Calibri" w:hAnsi="Calibri" w:cs="Calibri"/>
          <w:b/>
        </w:rPr>
      </w:pPr>
    </w:p>
    <w:p w14:paraId="09C711AA" w14:textId="08CD353D" w:rsidR="006748BC" w:rsidRPr="0012140D" w:rsidRDefault="001A53F9" w:rsidP="00C7570E">
      <w:pPr>
        <w:tabs>
          <w:tab w:val="left" w:pos="1134"/>
          <w:tab w:val="left" w:pos="6804"/>
        </w:tabs>
        <w:spacing w:after="0" w:line="240" w:lineRule="auto"/>
        <w:jc w:val="both"/>
        <w:rPr>
          <w:rFonts w:ascii="Calibri" w:hAnsi="Calibri" w:cs="Calibri"/>
          <w:b/>
        </w:rPr>
      </w:pPr>
      <w:r w:rsidRPr="0012140D">
        <w:rPr>
          <w:rFonts w:ascii="Calibri" w:hAnsi="Calibri" w:cs="Calibri"/>
          <w:b/>
        </w:rPr>
        <w:t xml:space="preserve">SDK stěny </w:t>
      </w:r>
      <w:r w:rsidR="005E1B0E">
        <w:rPr>
          <w:rFonts w:ascii="Calibri" w:hAnsi="Calibri" w:cs="Calibri"/>
          <w:b/>
        </w:rPr>
        <w:t xml:space="preserve"> </w:t>
      </w:r>
    </w:p>
    <w:p w14:paraId="3889874D" w14:textId="673C210F" w:rsidR="008E15DB" w:rsidRPr="0012140D" w:rsidRDefault="00626401" w:rsidP="008E15DB">
      <w:pPr>
        <w:tabs>
          <w:tab w:val="left" w:pos="1134"/>
          <w:tab w:val="left" w:pos="6804"/>
        </w:tabs>
        <w:spacing w:after="0" w:line="240" w:lineRule="auto"/>
        <w:jc w:val="both"/>
        <w:rPr>
          <w:rFonts w:ascii="Calibri" w:hAnsi="Calibri" w:cs="Calibri"/>
        </w:rPr>
      </w:pPr>
      <w:r>
        <w:rPr>
          <w:rFonts w:ascii="Calibri" w:hAnsi="Calibri" w:cs="Calibri"/>
        </w:rPr>
        <w:t xml:space="preserve">Veškeré příčky musí splňovat požadavky </w:t>
      </w:r>
      <w:proofErr w:type="gramStart"/>
      <w:r>
        <w:rPr>
          <w:rFonts w:ascii="Calibri" w:hAnsi="Calibri" w:cs="Calibri"/>
        </w:rPr>
        <w:t>požárně - bezpečnostního</w:t>
      </w:r>
      <w:proofErr w:type="gramEnd"/>
      <w:r>
        <w:rPr>
          <w:rFonts w:ascii="Calibri" w:hAnsi="Calibri" w:cs="Calibri"/>
        </w:rPr>
        <w:t xml:space="preserve"> řešení a požadavků na akustiku dle ČSN 73 0532 a konkrétního umístění v PD. Před realizací nutno schválit konkrétní typy dle technických listů výrobce </w:t>
      </w:r>
      <w:proofErr w:type="gramStart"/>
      <w:r>
        <w:rPr>
          <w:rFonts w:ascii="Calibri" w:hAnsi="Calibri" w:cs="Calibri"/>
        </w:rPr>
        <w:t>projektantem !!!</w:t>
      </w:r>
      <w:proofErr w:type="gramEnd"/>
    </w:p>
    <w:p w14:paraId="2A049166" w14:textId="77777777" w:rsidR="00DD13C5" w:rsidRDefault="00DD13C5" w:rsidP="00DD13C5">
      <w:pPr>
        <w:tabs>
          <w:tab w:val="left" w:pos="1134"/>
          <w:tab w:val="left" w:pos="6804"/>
        </w:tabs>
        <w:spacing w:after="0" w:line="240" w:lineRule="auto"/>
        <w:jc w:val="both"/>
        <w:rPr>
          <w:rFonts w:ascii="Calibri" w:hAnsi="Calibri" w:cs="Calibri"/>
        </w:rPr>
      </w:pPr>
    </w:p>
    <w:p w14:paraId="4407F764" w14:textId="56E7FF0D" w:rsidR="008E15DB" w:rsidRDefault="00D46820" w:rsidP="00D46820">
      <w:pPr>
        <w:tabs>
          <w:tab w:val="left" w:pos="1134"/>
          <w:tab w:val="left" w:pos="6804"/>
        </w:tabs>
        <w:spacing w:after="0" w:line="240" w:lineRule="auto"/>
        <w:jc w:val="both"/>
        <w:rPr>
          <w:rFonts w:ascii="Helvetica" w:hAnsi="Helvetica" w:cs="Helvetica"/>
          <w:color w:val="000000"/>
        </w:rPr>
      </w:pPr>
      <w:r w:rsidRPr="00D46820">
        <w:rPr>
          <w:rFonts w:ascii="Helvetica" w:hAnsi="Helvetica" w:cs="Helvetica"/>
          <w:color w:val="000000"/>
        </w:rPr>
        <w:t xml:space="preserve">Veškeré </w:t>
      </w:r>
      <w:r w:rsidR="00626401">
        <w:rPr>
          <w:rFonts w:ascii="Helvetica" w:hAnsi="Helvetica" w:cs="Helvetica"/>
          <w:color w:val="000000"/>
        </w:rPr>
        <w:t>SDK</w:t>
      </w:r>
      <w:r w:rsidRPr="00D46820">
        <w:rPr>
          <w:rFonts w:ascii="Helvetica" w:hAnsi="Helvetica" w:cs="Helvetica"/>
          <w:color w:val="000000"/>
        </w:rPr>
        <w:t xml:space="preserve"> příčky, na kterých budou zavěšeny zařizovací předměty musí být opatřeny systémovými výztužnými profily!!! Příčky, na které bude zavěšeno vybavení (kuchyňská linka, skříňky, server, apod…) musí být opatřeny systémovými nosnými stojany, které budou pevně spojeny se svislými profily příčky pro zajištění únosnosti konstrukce a nedošlo k jejímu </w:t>
      </w:r>
      <w:r w:rsidRPr="00D46820">
        <w:rPr>
          <w:rFonts w:ascii="Helvetica" w:hAnsi="Helvetica" w:cs="Helvetica"/>
          <w:color w:val="000000"/>
        </w:rPr>
        <w:lastRenderedPageBreak/>
        <w:t>poškození.</w:t>
      </w:r>
      <w:r w:rsidR="00626401">
        <w:rPr>
          <w:rFonts w:ascii="Helvetica" w:hAnsi="Helvetica" w:cs="Helvetica"/>
          <w:color w:val="000000"/>
        </w:rPr>
        <w:t xml:space="preserve"> Zavěšení prvků na příčky plnící funkci požární dělící konstrukce musí být provedeno dle technických požadavků výrobce deklarující požární odolnost!!!</w:t>
      </w:r>
    </w:p>
    <w:p w14:paraId="6098FFE5" w14:textId="77777777" w:rsidR="00D46820" w:rsidRDefault="00D46820" w:rsidP="00D46820">
      <w:pPr>
        <w:tabs>
          <w:tab w:val="left" w:pos="1134"/>
          <w:tab w:val="left" w:pos="6804"/>
        </w:tabs>
        <w:spacing w:after="0" w:line="240" w:lineRule="auto"/>
        <w:jc w:val="both"/>
        <w:rPr>
          <w:rFonts w:ascii="Calibri" w:hAnsi="Calibri" w:cs="Calibri"/>
          <w:bCs/>
        </w:rPr>
      </w:pPr>
    </w:p>
    <w:p w14:paraId="219E194F" w14:textId="4968AF49" w:rsidR="008E15DB" w:rsidRDefault="00E93E21" w:rsidP="008E15DB">
      <w:pPr>
        <w:spacing w:before="100" w:beforeAutospacing="1" w:after="100" w:afterAutospacing="1" w:line="240" w:lineRule="auto"/>
        <w:rPr>
          <w:rFonts w:ascii="Calibri" w:eastAsia="Times New Roman" w:hAnsi="Calibri" w:cs="Calibri"/>
          <w:b/>
          <w:bCs/>
          <w:color w:val="000000" w:themeColor="text1"/>
          <w:lang w:eastAsia="cs-CZ"/>
        </w:rPr>
      </w:pPr>
      <w:r w:rsidRPr="00E93E21">
        <w:rPr>
          <w:rFonts w:ascii="Calibri" w:eastAsia="Times New Roman" w:hAnsi="Calibri" w:cs="Calibri"/>
          <w:b/>
          <w:bCs/>
          <w:color w:val="000000" w:themeColor="text1"/>
          <w:lang w:eastAsia="cs-CZ"/>
        </w:rPr>
        <w:t>Podhledy</w:t>
      </w:r>
      <w:r w:rsidR="001773FF">
        <w:rPr>
          <w:rFonts w:ascii="Calibri" w:eastAsia="Times New Roman" w:hAnsi="Calibri" w:cs="Calibri"/>
          <w:b/>
          <w:bCs/>
          <w:color w:val="000000" w:themeColor="text1"/>
          <w:lang w:eastAsia="cs-CZ"/>
        </w:rPr>
        <w:t xml:space="preserve"> akustické učebny + sborovna</w:t>
      </w:r>
    </w:p>
    <w:p w14:paraId="2B2857B7" w14:textId="77777777" w:rsidR="001773FF" w:rsidRPr="0065250C" w:rsidRDefault="001773FF" w:rsidP="001773FF">
      <w:pPr>
        <w:spacing w:after="0"/>
        <w:rPr>
          <w:color w:val="000000" w:themeColor="text1"/>
        </w:rPr>
      </w:pPr>
      <w:r w:rsidRPr="0065250C">
        <w:rPr>
          <w:color w:val="000000" w:themeColor="text1"/>
        </w:rPr>
        <w:t>Akust</w:t>
      </w:r>
      <w:r>
        <w:rPr>
          <w:color w:val="000000" w:themeColor="text1"/>
        </w:rPr>
        <w:t xml:space="preserve">ická omítka vhodná na stropy i stěny, snadno instalovaná pomocí nástřiku na akusticky </w:t>
      </w:r>
      <w:proofErr w:type="spellStart"/>
      <w:r>
        <w:rPr>
          <w:color w:val="000000" w:themeColor="text1"/>
        </w:rPr>
        <w:t>pohltivé</w:t>
      </w:r>
      <w:proofErr w:type="spellEnd"/>
      <w:r>
        <w:rPr>
          <w:color w:val="000000" w:themeColor="text1"/>
        </w:rPr>
        <w:t xml:space="preserve"> panely</w:t>
      </w:r>
      <w:r w:rsidRPr="0065250C">
        <w:rPr>
          <w:color w:val="000000" w:themeColor="text1"/>
        </w:rPr>
        <w:t>. Panely mají nehořlavé vnitřní jádro vyrobené ze skelné vlny vysoké hustoty.</w:t>
      </w:r>
      <w:r>
        <w:rPr>
          <w:color w:val="000000" w:themeColor="text1"/>
        </w:rPr>
        <w:t xml:space="preserve"> Celý systém lze montovat kontaktně nebo na svěšený rastr.</w:t>
      </w:r>
    </w:p>
    <w:p w14:paraId="45B9C0BA" w14:textId="77777777" w:rsidR="001773FF" w:rsidRPr="0065250C" w:rsidRDefault="001773FF" w:rsidP="001773FF">
      <w:pPr>
        <w:spacing w:after="0"/>
        <w:rPr>
          <w:color w:val="000000" w:themeColor="text1"/>
        </w:rPr>
      </w:pPr>
      <w:r w:rsidRPr="0065250C">
        <w:rPr>
          <w:color w:val="000000" w:themeColor="text1"/>
        </w:rPr>
        <w:t>Součinitel zvukové absorpce dle klasifikace EN ISO 11654 α</w:t>
      </w:r>
      <w:r w:rsidRPr="0065250C">
        <w:rPr>
          <w:color w:val="000000" w:themeColor="text1"/>
          <w:vertAlign w:val="subscript"/>
        </w:rPr>
        <w:t>w</w:t>
      </w:r>
      <w:r>
        <w:rPr>
          <w:color w:val="000000" w:themeColor="text1"/>
        </w:rPr>
        <w:t xml:space="preserve"> až 0,90 dle tloušťky absorpčních panelů a způsobu instalace</w:t>
      </w:r>
      <w:r w:rsidRPr="0065250C">
        <w:rPr>
          <w:color w:val="000000" w:themeColor="text1"/>
        </w:rPr>
        <w:t>.</w:t>
      </w:r>
    </w:p>
    <w:p w14:paraId="022370B9" w14:textId="6A417ED4" w:rsidR="001773FF" w:rsidRPr="0065250C" w:rsidRDefault="001773FF" w:rsidP="001773FF">
      <w:pPr>
        <w:rPr>
          <w:color w:val="000000" w:themeColor="text1"/>
        </w:rPr>
      </w:pPr>
      <w:r w:rsidRPr="00A922B1">
        <w:rPr>
          <w:color w:val="000000" w:themeColor="text1"/>
        </w:rPr>
        <w:t>Absorpční panely tloušťk</w:t>
      </w:r>
      <w:r>
        <w:rPr>
          <w:color w:val="000000" w:themeColor="text1"/>
        </w:rPr>
        <w:t xml:space="preserve">a dle akustického výpočtu 25 </w:t>
      </w:r>
      <w:r w:rsidRPr="00A922B1">
        <w:rPr>
          <w:color w:val="000000" w:themeColor="text1"/>
        </w:rPr>
        <w:t xml:space="preserve">a rozměr </w:t>
      </w:r>
      <w:r w:rsidRPr="0080054E">
        <w:rPr>
          <w:color w:val="000000" w:themeColor="text1"/>
        </w:rPr>
        <w:t xml:space="preserve">1200x1200 mm. Hmotnost kontaktně instalovaného systému bez podkonstrukce </w:t>
      </w:r>
      <w:proofErr w:type="gramStart"/>
      <w:r w:rsidRPr="0080054E">
        <w:rPr>
          <w:color w:val="000000" w:themeColor="text1"/>
        </w:rPr>
        <w:t xml:space="preserve">je </w:t>
      </w:r>
      <w:r>
        <w:rPr>
          <w:color w:val="000000" w:themeColor="text1"/>
        </w:rPr>
        <w:t xml:space="preserve"> 3</w:t>
      </w:r>
      <w:proofErr w:type="gramEnd"/>
      <w:r>
        <w:rPr>
          <w:color w:val="000000" w:themeColor="text1"/>
        </w:rPr>
        <w:t xml:space="preserve"> – 8</w:t>
      </w:r>
      <w:r w:rsidRPr="0080054E">
        <w:rPr>
          <w:color w:val="000000" w:themeColor="text1"/>
        </w:rPr>
        <w:t xml:space="preserve"> kg/ m</w:t>
      </w:r>
      <w:proofErr w:type="gramStart"/>
      <w:r w:rsidRPr="0080054E">
        <w:rPr>
          <w:color w:val="000000" w:themeColor="text1"/>
        </w:rPr>
        <w:t>²</w:t>
      </w:r>
      <w:r>
        <w:rPr>
          <w:color w:val="000000" w:themeColor="text1"/>
        </w:rPr>
        <w:t xml:space="preserve"> </w:t>
      </w:r>
      <w:r w:rsidRPr="0080054E">
        <w:rPr>
          <w:color w:val="000000" w:themeColor="text1"/>
        </w:rPr>
        <w:t>.</w:t>
      </w:r>
      <w:proofErr w:type="gramEnd"/>
      <w:r w:rsidRPr="0080054E">
        <w:rPr>
          <w:color w:val="000000" w:themeColor="text1"/>
        </w:rPr>
        <w:t xml:space="preserve"> </w:t>
      </w:r>
      <w:r>
        <w:rPr>
          <w:color w:val="000000" w:themeColor="text1"/>
        </w:rPr>
        <w:t>Montáž koncových prvků má být provedena do nosné stropní konstrukce, nebo pomocné konstrukce.</w:t>
      </w:r>
    </w:p>
    <w:p w14:paraId="24A811D2" w14:textId="77777777" w:rsidR="001773FF" w:rsidRPr="0065250C" w:rsidRDefault="001773FF" w:rsidP="001773FF">
      <w:pPr>
        <w:rPr>
          <w:color w:val="000000" w:themeColor="text1"/>
        </w:rPr>
      </w:pPr>
      <w:r w:rsidRPr="0065250C">
        <w:rPr>
          <w:color w:val="000000" w:themeColor="text1"/>
        </w:rPr>
        <w:t xml:space="preserve">Viditelný povrch </w:t>
      </w:r>
      <w:r>
        <w:rPr>
          <w:color w:val="000000" w:themeColor="text1"/>
        </w:rPr>
        <w:t xml:space="preserve">omítky </w:t>
      </w:r>
      <w:r w:rsidRPr="0065250C">
        <w:rPr>
          <w:color w:val="000000" w:themeColor="text1"/>
        </w:rPr>
        <w:t xml:space="preserve">je </w:t>
      </w:r>
      <w:r>
        <w:rPr>
          <w:color w:val="000000" w:themeColor="text1"/>
        </w:rPr>
        <w:t>jemně texturovaný, vyrobený z vulkanizovaného perlitu. Omítka je</w:t>
      </w:r>
      <w:r w:rsidRPr="0065250C">
        <w:rPr>
          <w:color w:val="000000" w:themeColor="text1"/>
        </w:rPr>
        <w:t xml:space="preserve"> </w:t>
      </w:r>
      <w:r>
        <w:rPr>
          <w:color w:val="000000" w:themeColor="text1"/>
        </w:rPr>
        <w:t>bílé barvy</w:t>
      </w:r>
      <w:r w:rsidRPr="0065250C">
        <w:rPr>
          <w:color w:val="000000" w:themeColor="text1"/>
        </w:rPr>
        <w:t xml:space="preserve"> </w:t>
      </w:r>
      <w:r>
        <w:rPr>
          <w:color w:val="000000" w:themeColor="text1"/>
        </w:rPr>
        <w:t xml:space="preserve">NCS S </w:t>
      </w:r>
      <w:proofErr w:type="gramStart"/>
      <w:r>
        <w:rPr>
          <w:color w:val="000000" w:themeColor="text1"/>
        </w:rPr>
        <w:t>05</w:t>
      </w:r>
      <w:r w:rsidRPr="0065250C">
        <w:rPr>
          <w:color w:val="000000" w:themeColor="text1"/>
        </w:rPr>
        <w:t>0</w:t>
      </w:r>
      <w:r>
        <w:rPr>
          <w:color w:val="000000" w:themeColor="text1"/>
        </w:rPr>
        <w:t>2</w:t>
      </w:r>
      <w:r w:rsidRPr="0065250C">
        <w:rPr>
          <w:color w:val="000000" w:themeColor="text1"/>
        </w:rPr>
        <w:t>-</w:t>
      </w:r>
      <w:r>
        <w:rPr>
          <w:color w:val="000000" w:themeColor="text1"/>
        </w:rPr>
        <w:t>Y20R</w:t>
      </w:r>
      <w:proofErr w:type="gramEnd"/>
      <w:r>
        <w:rPr>
          <w:color w:val="000000" w:themeColor="text1"/>
        </w:rPr>
        <w:t>/RAL 9010</w:t>
      </w:r>
      <w:r w:rsidRPr="0065250C">
        <w:rPr>
          <w:color w:val="000000" w:themeColor="text1"/>
        </w:rPr>
        <w:t xml:space="preserve">. </w:t>
      </w:r>
      <w:r>
        <w:rPr>
          <w:color w:val="000000" w:themeColor="text1"/>
        </w:rPr>
        <w:t xml:space="preserve">Světlená odrazivost je </w:t>
      </w:r>
      <w:proofErr w:type="gramStart"/>
      <w:r>
        <w:rPr>
          <w:color w:val="000000" w:themeColor="text1"/>
        </w:rPr>
        <w:t>80%</w:t>
      </w:r>
      <w:proofErr w:type="gramEnd"/>
      <w:r w:rsidRPr="0065250C">
        <w:rPr>
          <w:color w:val="000000" w:themeColor="text1"/>
        </w:rPr>
        <w:t>. Požární třída A2-s1 d0 dle EN 13501-1.</w:t>
      </w:r>
      <w:r>
        <w:rPr>
          <w:color w:val="000000" w:themeColor="text1"/>
        </w:rPr>
        <w:t xml:space="preserve"> Odolnost vůči vlhkosti až do </w:t>
      </w:r>
      <w:proofErr w:type="gramStart"/>
      <w:r>
        <w:rPr>
          <w:color w:val="000000" w:themeColor="text1"/>
        </w:rPr>
        <w:t>100%</w:t>
      </w:r>
      <w:proofErr w:type="gramEnd"/>
      <w:r>
        <w:rPr>
          <w:color w:val="000000" w:themeColor="text1"/>
        </w:rPr>
        <w:t xml:space="preserve"> při 40</w:t>
      </w:r>
      <w:r w:rsidRPr="00A922B1">
        <w:rPr>
          <w:color w:val="000000" w:themeColor="text1"/>
        </w:rPr>
        <w:t>°C</w:t>
      </w:r>
      <w:r>
        <w:rPr>
          <w:color w:val="000000" w:themeColor="text1"/>
        </w:rPr>
        <w:t>.</w:t>
      </w:r>
    </w:p>
    <w:p w14:paraId="695091C8" w14:textId="4167CA17" w:rsidR="001773FF" w:rsidRDefault="001773FF" w:rsidP="001773FF">
      <w:pPr>
        <w:spacing w:after="0"/>
        <w:rPr>
          <w:color w:val="000000" w:themeColor="text1"/>
        </w:rPr>
      </w:pPr>
    </w:p>
    <w:p w14:paraId="4CC1D0B6" w14:textId="5BD70923" w:rsidR="001773FF" w:rsidRPr="001773FF" w:rsidRDefault="001773FF" w:rsidP="001773FF">
      <w:pPr>
        <w:spacing w:after="0"/>
        <w:rPr>
          <w:b/>
          <w:bCs/>
          <w:color w:val="000000" w:themeColor="text1"/>
        </w:rPr>
      </w:pPr>
      <w:r w:rsidRPr="001773FF">
        <w:rPr>
          <w:b/>
          <w:bCs/>
          <w:color w:val="000000" w:themeColor="text1"/>
        </w:rPr>
        <w:t>Podhled kovový 1.PP chodba</w:t>
      </w:r>
    </w:p>
    <w:p w14:paraId="30E968A3" w14:textId="3A974550" w:rsidR="001773FF" w:rsidRDefault="001773FF" w:rsidP="001773FF">
      <w:pPr>
        <w:spacing w:after="0"/>
        <w:rPr>
          <w:color w:val="000000" w:themeColor="text1"/>
        </w:rPr>
      </w:pPr>
      <w:r>
        <w:rPr>
          <w:color w:val="000000" w:themeColor="text1"/>
        </w:rPr>
        <w:t>Kovový</w:t>
      </w:r>
      <w:r w:rsidR="005E1B0E">
        <w:rPr>
          <w:color w:val="000000" w:themeColor="text1"/>
        </w:rPr>
        <w:t xml:space="preserve"> </w:t>
      </w:r>
      <w:proofErr w:type="spellStart"/>
      <w:r w:rsidR="005E1B0E">
        <w:rPr>
          <w:color w:val="000000" w:themeColor="text1"/>
        </w:rPr>
        <w:t>perforovnaý</w:t>
      </w:r>
      <w:proofErr w:type="spellEnd"/>
      <w:r>
        <w:rPr>
          <w:color w:val="000000" w:themeColor="text1"/>
        </w:rPr>
        <w:t xml:space="preserve"> podhled barva bílá </w:t>
      </w:r>
      <w:r w:rsidR="005E1B0E">
        <w:rPr>
          <w:color w:val="000000" w:themeColor="text1"/>
        </w:rPr>
        <w:t>perforace kruhové otvory průměr cca 4-5 mm, s neperforovaným okrajem.</w:t>
      </w:r>
    </w:p>
    <w:p w14:paraId="2071070E" w14:textId="77777777" w:rsidR="001773FF" w:rsidRDefault="001773FF" w:rsidP="008E15DB">
      <w:pPr>
        <w:spacing w:before="100" w:beforeAutospacing="1" w:after="100" w:afterAutospacing="1" w:line="240" w:lineRule="auto"/>
        <w:rPr>
          <w:rFonts w:ascii="Calibri" w:eastAsia="Times New Roman" w:hAnsi="Calibri" w:cs="Calibri"/>
          <w:b/>
          <w:bCs/>
          <w:color w:val="000000" w:themeColor="text1"/>
          <w:lang w:eastAsia="cs-CZ"/>
        </w:rPr>
      </w:pPr>
    </w:p>
    <w:p w14:paraId="58E1B81E" w14:textId="77777777" w:rsidR="00626401" w:rsidRPr="00E93E21" w:rsidRDefault="00626401" w:rsidP="008E15DB">
      <w:pPr>
        <w:spacing w:before="100" w:beforeAutospacing="1" w:after="100" w:afterAutospacing="1" w:line="240" w:lineRule="auto"/>
        <w:rPr>
          <w:rFonts w:ascii="Calibri" w:eastAsia="Times New Roman" w:hAnsi="Calibri" w:cs="Calibri"/>
          <w:b/>
          <w:bCs/>
          <w:color w:val="000000" w:themeColor="text1"/>
          <w:lang w:eastAsia="cs-CZ"/>
        </w:rPr>
      </w:pPr>
    </w:p>
    <w:p w14:paraId="2606106A" w14:textId="47C692D8" w:rsidR="000B3EA4" w:rsidRPr="00E93E21" w:rsidRDefault="005E1B0E" w:rsidP="000B3EA4">
      <w:pPr>
        <w:spacing w:after="0" w:line="240" w:lineRule="auto"/>
        <w:rPr>
          <w:rFonts w:ascii="Calibri" w:eastAsia="Times New Roman" w:hAnsi="Calibri" w:cs="Calibri"/>
          <w:color w:val="000000" w:themeColor="text1"/>
          <w:lang w:eastAsia="cs-CZ"/>
        </w:rPr>
      </w:pPr>
      <w:r>
        <w:rPr>
          <w:rFonts w:ascii="Calibri" w:hAnsi="Calibri" w:cs="Calibri"/>
          <w:b/>
          <w:bCs/>
        </w:rPr>
        <w:t>Veškeré SDK podhledy musí splňovat požadavky požárně bezpečnostního řešení!!!</w:t>
      </w:r>
    </w:p>
    <w:sectPr w:rsidR="000B3EA4" w:rsidRPr="00E93E21" w:rsidSect="00C80A06">
      <w:headerReference w:type="default" r:id="rId7"/>
      <w:pgSz w:w="11906" w:h="16838"/>
      <w:pgMar w:top="1418" w:right="1418" w:bottom="1276" w:left="1418" w:header="567"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1CBE7B" w14:textId="77777777" w:rsidR="001F5E2E" w:rsidRDefault="001F5E2E" w:rsidP="00AE0D49">
      <w:pPr>
        <w:spacing w:after="0" w:line="240" w:lineRule="auto"/>
      </w:pPr>
      <w:r>
        <w:separator/>
      </w:r>
    </w:p>
  </w:endnote>
  <w:endnote w:type="continuationSeparator" w:id="0">
    <w:p w14:paraId="5AC6D8BF" w14:textId="77777777" w:rsidR="001F5E2E" w:rsidRDefault="001F5E2E" w:rsidP="00AE0D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Helvetica">
    <w:panose1 w:val="00000000000000000000"/>
    <w:charset w:val="00"/>
    <w:family w:val="auto"/>
    <w:pitch w:val="variable"/>
    <w:sig w:usb0="E00002FF" w:usb1="5000785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84D990" w14:textId="77777777" w:rsidR="001F5E2E" w:rsidRDefault="001F5E2E" w:rsidP="00AE0D49">
      <w:pPr>
        <w:spacing w:after="0" w:line="240" w:lineRule="auto"/>
      </w:pPr>
      <w:r>
        <w:separator/>
      </w:r>
    </w:p>
  </w:footnote>
  <w:footnote w:type="continuationSeparator" w:id="0">
    <w:p w14:paraId="7C43EE28" w14:textId="77777777" w:rsidR="001F5E2E" w:rsidRDefault="001F5E2E" w:rsidP="00AE0D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BB4B70" w14:textId="22E4FD2C" w:rsidR="003A35B2" w:rsidRDefault="003A35B2" w:rsidP="003A35B2">
    <w:pPr>
      <w:pStyle w:val="Zhlav"/>
      <w:rPr>
        <w:rFonts w:ascii="Calibri" w:eastAsia="Calibri" w:hAnsi="Calibri" w:cs="Calibri"/>
        <w:b/>
        <w:bCs/>
        <w:sz w:val="18"/>
        <w:szCs w:val="18"/>
      </w:rPr>
    </w:pPr>
    <w:r>
      <w:rPr>
        <w:rFonts w:ascii="Tahoma" w:eastAsia="Tahoma" w:hAnsi="Tahoma" w:cs="Tahoma"/>
        <w:noProof/>
        <w:sz w:val="20"/>
        <w:szCs w:val="20"/>
        <w:lang w:val="en-US"/>
      </w:rPr>
      <w:drawing>
        <wp:anchor distT="152400" distB="152400" distL="152400" distR="152400" simplePos="0" relativeHeight="251659264" behindDoc="1" locked="0" layoutInCell="1" allowOverlap="1" wp14:anchorId="505D3379" wp14:editId="228C844C">
          <wp:simplePos x="0" y="0"/>
          <wp:positionH relativeFrom="page">
            <wp:posOffset>4981574</wp:posOffset>
          </wp:positionH>
          <wp:positionV relativeFrom="page">
            <wp:posOffset>248285</wp:posOffset>
          </wp:positionV>
          <wp:extent cx="1870711" cy="496570"/>
          <wp:effectExtent l="0" t="0" r="0" b="0"/>
          <wp:wrapNone/>
          <wp:docPr id="1073741825" name="officeArt object" descr="Obsah obrázku Písmo, Grafika, snímek obrazovky, symbol&#10;&#10;Popis byl vytvořen automaticky"/>
          <wp:cNvGraphicFramePr/>
          <a:graphic xmlns:a="http://schemas.openxmlformats.org/drawingml/2006/main">
            <a:graphicData uri="http://schemas.openxmlformats.org/drawingml/2006/picture">
              <pic:pic xmlns:pic="http://schemas.openxmlformats.org/drawingml/2006/picture">
                <pic:nvPicPr>
                  <pic:cNvPr id="1073741825" name="officeArt object" descr="Obsah obrázku Písmo, Grafika, snímek obrazovky, symbol&#10;&#10;Popis byl vytvořen automaticky"/>
                  <pic:cNvPicPr>
                    <a:picLocks noChangeAspect="1"/>
                  </pic:cNvPicPr>
                </pic:nvPicPr>
                <pic:blipFill>
                  <a:blip r:embed="rId1"/>
                  <a:stretch>
                    <a:fillRect/>
                  </a:stretch>
                </pic:blipFill>
                <pic:spPr>
                  <a:xfrm>
                    <a:off x="0" y="0"/>
                    <a:ext cx="1870711" cy="496570"/>
                  </a:xfrm>
                  <a:prstGeom prst="rect">
                    <a:avLst/>
                  </a:prstGeom>
                  <a:ln w="12700" cap="flat">
                    <a:noFill/>
                    <a:miter lim="400000"/>
                  </a:ln>
                  <a:effectLst/>
                </pic:spPr>
              </pic:pic>
            </a:graphicData>
          </a:graphic>
        </wp:anchor>
      </w:drawing>
    </w:r>
    <w:r>
      <w:rPr>
        <w:rFonts w:ascii="Tahoma" w:eastAsia="Tahoma" w:hAnsi="Tahoma" w:cs="Tahoma"/>
        <w:noProof/>
        <w:sz w:val="20"/>
        <w:szCs w:val="20"/>
        <w:lang w:val="en-US"/>
      </w:rPr>
      <mc:AlternateContent>
        <mc:Choice Requires="wps">
          <w:drawing>
            <wp:anchor distT="152400" distB="152400" distL="152400" distR="152400" simplePos="0" relativeHeight="251660288" behindDoc="1" locked="0" layoutInCell="1" allowOverlap="1" wp14:anchorId="03BC1B33" wp14:editId="626C20DB">
              <wp:simplePos x="0" y="0"/>
              <wp:positionH relativeFrom="page">
                <wp:posOffset>19050</wp:posOffset>
              </wp:positionH>
              <wp:positionV relativeFrom="page">
                <wp:posOffset>10023475</wp:posOffset>
              </wp:positionV>
              <wp:extent cx="7658100" cy="1"/>
              <wp:effectExtent l="0" t="0" r="0" b="0"/>
              <wp:wrapNone/>
              <wp:docPr id="1073741826" name="officeArt object"/>
              <wp:cNvGraphicFramePr/>
              <a:graphic xmlns:a="http://schemas.openxmlformats.org/drawingml/2006/main">
                <a:graphicData uri="http://schemas.microsoft.com/office/word/2010/wordprocessingShape">
                  <wps:wsp>
                    <wps:cNvCnPr/>
                    <wps:spPr>
                      <a:xfrm flipH="1" flipV="1">
                        <a:off x="0" y="0"/>
                        <a:ext cx="7658100" cy="1"/>
                      </a:xfrm>
                      <a:prstGeom prst="line">
                        <a:avLst/>
                      </a:prstGeom>
                      <a:noFill/>
                      <a:ln w="12700" cap="flat">
                        <a:solidFill>
                          <a:srgbClr val="A5A5A5"/>
                        </a:solidFill>
                        <a:prstDash val="solid"/>
                        <a:round/>
                      </a:ln>
                      <a:effectLst>
                        <a:outerShdw blurRad="38100" dist="20000" dir="5400000" rotWithShape="0">
                          <a:srgbClr val="808080">
                            <a:alpha val="37998"/>
                          </a:srgbClr>
                        </a:outerShdw>
                      </a:effectLst>
                    </wps:spPr>
                    <wps:bodyPr/>
                  </wps:wsp>
                </a:graphicData>
              </a:graphic>
            </wp:anchor>
          </w:drawing>
        </mc:Choice>
        <mc:Fallback>
          <w:pict>
            <v:line w14:anchorId="46B0A1D5" id="officeArt object" o:spid="_x0000_s1026" style="position:absolute;flip:x y;z-index:-251656192;visibility:visible;mso-wrap-style:square;mso-wrap-distance-left:12pt;mso-wrap-distance-top:12pt;mso-wrap-distance-right:12pt;mso-wrap-distance-bottom:12pt;mso-position-horizontal:absolute;mso-position-horizontal-relative:page;mso-position-vertical:absolute;mso-position-vertical-relative:page" from="1.5pt,789.25pt" to="604.5pt,789.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" strokecolor="#a5a5a5" strokeweight="1pt">
              <v:shadow on="t" opacity="24902f" origin=",.5" offset="0,.55556mm"/>
              <w10:wrap anchorx="page" anchory="page"/>
            </v:line>
          </w:pict>
        </mc:Fallback>
      </mc:AlternateContent>
    </w:r>
    <w:r w:rsidR="00626401">
      <w:rPr>
        <w:rFonts w:ascii="Tahoma" w:eastAsia="Tahoma" w:hAnsi="Tahoma" w:cs="Tahoma"/>
        <w:noProof/>
        <w:sz w:val="20"/>
        <w:szCs w:val="20"/>
        <w:lang w:val="en-US"/>
      </w:rPr>
      <w:t>Celková obnova ZŠ Kontešinec po požáru</w:t>
    </w:r>
  </w:p>
  <w:p w14:paraId="7749F185" w14:textId="77777777" w:rsidR="003A35B2" w:rsidRDefault="003A35B2" w:rsidP="003A35B2">
    <w:pPr>
      <w:pStyle w:val="Zhlav"/>
      <w:rPr>
        <w:rFonts w:ascii="Tahoma" w:eastAsia="Tahoma" w:hAnsi="Tahoma" w:cs="Tahoma"/>
        <w:sz w:val="20"/>
        <w:szCs w:val="20"/>
      </w:rPr>
    </w:pPr>
    <w:r>
      <w:rPr>
        <w:rFonts w:ascii="Calibri" w:hAnsi="Calibri"/>
        <w:sz w:val="18"/>
        <w:szCs w:val="18"/>
      </w:rPr>
      <w:t>projektová dokumentace provádění stavby</w:t>
    </w:r>
  </w:p>
  <w:p w14:paraId="6AC37E24" w14:textId="77777777" w:rsidR="003A35B2" w:rsidRDefault="003A35B2" w:rsidP="003A35B2">
    <w:pPr>
      <w:pStyle w:val="Zhlav"/>
      <w:pBdr>
        <w:bottom w:val="dotted" w:sz="4" w:space="0" w:color="000000"/>
      </w:pBdr>
      <w:rPr>
        <w:rFonts w:ascii="Tahoma" w:eastAsia="Tahoma" w:hAnsi="Tahoma" w:cs="Tahoma"/>
        <w:sz w:val="10"/>
        <w:szCs w:val="10"/>
      </w:rPr>
    </w:pPr>
  </w:p>
  <w:p w14:paraId="68CB0A76" w14:textId="77777777" w:rsidR="003A35B2" w:rsidRDefault="003A35B2" w:rsidP="003A35B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626297"/>
    <w:multiLevelType w:val="hybridMultilevel"/>
    <w:tmpl w:val="A692A8F8"/>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 w15:restartNumberingAfterBreak="0">
    <w:nsid w:val="1D9B7063"/>
    <w:multiLevelType w:val="hybridMultilevel"/>
    <w:tmpl w:val="9620D63C"/>
    <w:lvl w:ilvl="0" w:tplc="5D8EAAC8">
      <w:numFmt w:val="bullet"/>
      <w:lvlText w:val="-"/>
      <w:lvlJc w:val="left"/>
      <w:pPr>
        <w:ind w:left="1996" w:hanging="720"/>
      </w:pPr>
      <w:rPr>
        <w:rFonts w:ascii="Calibri" w:eastAsia="Times New Roman" w:hAnsi="Calibri" w:cs="Tahoma" w:hint="default"/>
      </w:rPr>
    </w:lvl>
    <w:lvl w:ilvl="1" w:tplc="04050003">
      <w:start w:val="1"/>
      <w:numFmt w:val="bullet"/>
      <w:lvlText w:val="o"/>
      <w:lvlJc w:val="left"/>
      <w:pPr>
        <w:ind w:left="2007" w:hanging="360"/>
      </w:pPr>
      <w:rPr>
        <w:rFonts w:ascii="Courier New" w:hAnsi="Courier New" w:cs="Courier New" w:hint="default"/>
      </w:rPr>
    </w:lvl>
    <w:lvl w:ilvl="2" w:tplc="04050005">
      <w:start w:val="1"/>
      <w:numFmt w:val="bullet"/>
      <w:lvlText w:val=""/>
      <w:lvlJc w:val="left"/>
      <w:pPr>
        <w:ind w:left="2727" w:hanging="360"/>
      </w:pPr>
      <w:rPr>
        <w:rFonts w:ascii="Wingdings" w:hAnsi="Wingdings" w:hint="default"/>
      </w:rPr>
    </w:lvl>
    <w:lvl w:ilvl="3" w:tplc="04050001">
      <w:start w:val="1"/>
      <w:numFmt w:val="bullet"/>
      <w:lvlText w:val=""/>
      <w:lvlJc w:val="left"/>
      <w:pPr>
        <w:ind w:left="3447" w:hanging="360"/>
      </w:pPr>
      <w:rPr>
        <w:rFonts w:ascii="Symbol" w:hAnsi="Symbol" w:hint="default"/>
      </w:rPr>
    </w:lvl>
    <w:lvl w:ilvl="4" w:tplc="04050003">
      <w:start w:val="1"/>
      <w:numFmt w:val="bullet"/>
      <w:lvlText w:val="o"/>
      <w:lvlJc w:val="left"/>
      <w:pPr>
        <w:ind w:left="4167" w:hanging="360"/>
      </w:pPr>
      <w:rPr>
        <w:rFonts w:ascii="Courier New" w:hAnsi="Courier New" w:cs="Courier New" w:hint="default"/>
      </w:rPr>
    </w:lvl>
    <w:lvl w:ilvl="5" w:tplc="04050005">
      <w:start w:val="1"/>
      <w:numFmt w:val="bullet"/>
      <w:lvlText w:val=""/>
      <w:lvlJc w:val="left"/>
      <w:pPr>
        <w:ind w:left="4887" w:hanging="360"/>
      </w:pPr>
      <w:rPr>
        <w:rFonts w:ascii="Wingdings" w:hAnsi="Wingdings" w:hint="default"/>
      </w:rPr>
    </w:lvl>
    <w:lvl w:ilvl="6" w:tplc="04050001">
      <w:start w:val="1"/>
      <w:numFmt w:val="bullet"/>
      <w:lvlText w:val=""/>
      <w:lvlJc w:val="left"/>
      <w:pPr>
        <w:ind w:left="5607" w:hanging="360"/>
      </w:pPr>
      <w:rPr>
        <w:rFonts w:ascii="Symbol" w:hAnsi="Symbol" w:hint="default"/>
      </w:rPr>
    </w:lvl>
    <w:lvl w:ilvl="7" w:tplc="04050003">
      <w:start w:val="1"/>
      <w:numFmt w:val="bullet"/>
      <w:lvlText w:val="o"/>
      <w:lvlJc w:val="left"/>
      <w:pPr>
        <w:ind w:left="6327" w:hanging="360"/>
      </w:pPr>
      <w:rPr>
        <w:rFonts w:ascii="Courier New" w:hAnsi="Courier New" w:cs="Courier New" w:hint="default"/>
      </w:rPr>
    </w:lvl>
    <w:lvl w:ilvl="8" w:tplc="04050005">
      <w:start w:val="1"/>
      <w:numFmt w:val="bullet"/>
      <w:lvlText w:val=""/>
      <w:lvlJc w:val="left"/>
      <w:pPr>
        <w:ind w:left="7047" w:hanging="360"/>
      </w:pPr>
      <w:rPr>
        <w:rFonts w:ascii="Wingdings" w:hAnsi="Wingdings" w:hint="default"/>
      </w:rPr>
    </w:lvl>
  </w:abstractNum>
  <w:abstractNum w:abstractNumId="2" w15:restartNumberingAfterBreak="0">
    <w:nsid w:val="27BE5621"/>
    <w:multiLevelType w:val="hybridMultilevel"/>
    <w:tmpl w:val="DA708724"/>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15:restartNumberingAfterBreak="0">
    <w:nsid w:val="29251D78"/>
    <w:multiLevelType w:val="hybridMultilevel"/>
    <w:tmpl w:val="BA46C34C"/>
    <w:lvl w:ilvl="0" w:tplc="6BCCD792">
      <w:start w:val="6"/>
      <w:numFmt w:val="bullet"/>
      <w:lvlText w:val="-"/>
      <w:lvlJc w:val="left"/>
      <w:pPr>
        <w:ind w:left="720" w:hanging="360"/>
      </w:pPr>
      <w:rPr>
        <w:rFonts w:ascii="Calibri" w:eastAsiaTheme="minorHAnsi" w:hAnsi="Calibri" w:cs="Calibri"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304CDF"/>
    <w:multiLevelType w:val="hybridMultilevel"/>
    <w:tmpl w:val="88EE9C04"/>
    <w:lvl w:ilvl="0" w:tplc="76B81600">
      <w:start w:val="1"/>
      <w:numFmt w:val="bullet"/>
      <w:lvlText w:val=""/>
      <w:lvlJc w:val="left"/>
      <w:pPr>
        <w:ind w:left="720" w:hanging="360"/>
      </w:pPr>
      <w:rPr>
        <w:rFonts w:ascii="Symbol" w:hAnsi="Symbol" w:hint="default"/>
        <w:spacing w:val="4"/>
        <w:w w:val="99"/>
        <w:sz w:val="20"/>
        <w:szCs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2F7B4AD3"/>
    <w:multiLevelType w:val="hybridMultilevel"/>
    <w:tmpl w:val="AF749FBC"/>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6" w15:restartNumberingAfterBreak="0">
    <w:nsid w:val="400A7970"/>
    <w:multiLevelType w:val="multilevel"/>
    <w:tmpl w:val="0CE04D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442329E9"/>
    <w:multiLevelType w:val="hybridMultilevel"/>
    <w:tmpl w:val="F0884A62"/>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8" w15:restartNumberingAfterBreak="0">
    <w:nsid w:val="46D408A0"/>
    <w:multiLevelType w:val="hybridMultilevel"/>
    <w:tmpl w:val="295E6D6C"/>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5682714D"/>
    <w:multiLevelType w:val="hybridMultilevel"/>
    <w:tmpl w:val="B80C5D1A"/>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0" w15:restartNumberingAfterBreak="0">
    <w:nsid w:val="5C736279"/>
    <w:multiLevelType w:val="hybridMultilevel"/>
    <w:tmpl w:val="13AE5992"/>
    <w:lvl w:ilvl="0" w:tplc="222E88EE">
      <w:numFmt w:val="bullet"/>
      <w:lvlText w:val="-"/>
      <w:lvlJc w:val="left"/>
      <w:pPr>
        <w:ind w:left="720" w:hanging="360"/>
      </w:pPr>
      <w:rPr>
        <w:rFonts w:ascii="Tahoma" w:hAnsi="Tahom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11" w15:restartNumberingAfterBreak="0">
    <w:nsid w:val="67FD1359"/>
    <w:multiLevelType w:val="hybridMultilevel"/>
    <w:tmpl w:val="590235A8"/>
    <w:lvl w:ilvl="0" w:tplc="43F8F6EC">
      <w:numFmt w:val="bullet"/>
      <w:lvlText w:val="-"/>
      <w:lvlJc w:val="left"/>
      <w:pPr>
        <w:ind w:left="1065" w:hanging="360"/>
      </w:pPr>
      <w:rPr>
        <w:rFonts w:ascii="Arial" w:eastAsia="Calibri" w:hAnsi="Arial" w:cs="Arial" w:hint="default"/>
      </w:rPr>
    </w:lvl>
    <w:lvl w:ilvl="1" w:tplc="04050003">
      <w:start w:val="1"/>
      <w:numFmt w:val="bullet"/>
      <w:lvlText w:val="o"/>
      <w:lvlJc w:val="left"/>
      <w:pPr>
        <w:ind w:left="1785" w:hanging="360"/>
      </w:pPr>
      <w:rPr>
        <w:rFonts w:ascii="Courier New" w:hAnsi="Courier New" w:cs="Courier New" w:hint="default"/>
      </w:rPr>
    </w:lvl>
    <w:lvl w:ilvl="2" w:tplc="04050005">
      <w:start w:val="1"/>
      <w:numFmt w:val="bullet"/>
      <w:lvlText w:val=""/>
      <w:lvlJc w:val="left"/>
      <w:pPr>
        <w:ind w:left="2505" w:hanging="360"/>
      </w:pPr>
      <w:rPr>
        <w:rFonts w:ascii="Wingdings" w:hAnsi="Wingdings" w:hint="default"/>
      </w:rPr>
    </w:lvl>
    <w:lvl w:ilvl="3" w:tplc="04050001">
      <w:start w:val="1"/>
      <w:numFmt w:val="bullet"/>
      <w:lvlText w:val=""/>
      <w:lvlJc w:val="left"/>
      <w:pPr>
        <w:ind w:left="3225" w:hanging="360"/>
      </w:pPr>
      <w:rPr>
        <w:rFonts w:ascii="Symbol" w:hAnsi="Symbol" w:hint="default"/>
      </w:rPr>
    </w:lvl>
    <w:lvl w:ilvl="4" w:tplc="04050003">
      <w:start w:val="1"/>
      <w:numFmt w:val="bullet"/>
      <w:lvlText w:val="o"/>
      <w:lvlJc w:val="left"/>
      <w:pPr>
        <w:ind w:left="3945" w:hanging="360"/>
      </w:pPr>
      <w:rPr>
        <w:rFonts w:ascii="Courier New" w:hAnsi="Courier New" w:cs="Courier New" w:hint="default"/>
      </w:rPr>
    </w:lvl>
    <w:lvl w:ilvl="5" w:tplc="04050005">
      <w:start w:val="1"/>
      <w:numFmt w:val="bullet"/>
      <w:lvlText w:val=""/>
      <w:lvlJc w:val="left"/>
      <w:pPr>
        <w:ind w:left="4665" w:hanging="360"/>
      </w:pPr>
      <w:rPr>
        <w:rFonts w:ascii="Wingdings" w:hAnsi="Wingdings" w:hint="default"/>
      </w:rPr>
    </w:lvl>
    <w:lvl w:ilvl="6" w:tplc="04050001">
      <w:start w:val="1"/>
      <w:numFmt w:val="bullet"/>
      <w:lvlText w:val=""/>
      <w:lvlJc w:val="left"/>
      <w:pPr>
        <w:ind w:left="5385" w:hanging="360"/>
      </w:pPr>
      <w:rPr>
        <w:rFonts w:ascii="Symbol" w:hAnsi="Symbol" w:hint="default"/>
      </w:rPr>
    </w:lvl>
    <w:lvl w:ilvl="7" w:tplc="04050003">
      <w:start w:val="1"/>
      <w:numFmt w:val="bullet"/>
      <w:lvlText w:val="o"/>
      <w:lvlJc w:val="left"/>
      <w:pPr>
        <w:ind w:left="6105" w:hanging="360"/>
      </w:pPr>
      <w:rPr>
        <w:rFonts w:ascii="Courier New" w:hAnsi="Courier New" w:cs="Courier New" w:hint="default"/>
      </w:rPr>
    </w:lvl>
    <w:lvl w:ilvl="8" w:tplc="04050005">
      <w:start w:val="1"/>
      <w:numFmt w:val="bullet"/>
      <w:lvlText w:val=""/>
      <w:lvlJc w:val="left"/>
      <w:pPr>
        <w:ind w:left="6825" w:hanging="360"/>
      </w:pPr>
      <w:rPr>
        <w:rFonts w:ascii="Wingdings" w:hAnsi="Wingdings" w:hint="default"/>
      </w:rPr>
    </w:lvl>
  </w:abstractNum>
  <w:abstractNum w:abstractNumId="12" w15:restartNumberingAfterBreak="0">
    <w:nsid w:val="68FE3914"/>
    <w:multiLevelType w:val="hybridMultilevel"/>
    <w:tmpl w:val="0E90E8F2"/>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3" w15:restartNumberingAfterBreak="0">
    <w:nsid w:val="6A730C65"/>
    <w:multiLevelType w:val="hybridMultilevel"/>
    <w:tmpl w:val="61C6554C"/>
    <w:lvl w:ilvl="0" w:tplc="6BCCD792">
      <w:start w:val="6"/>
      <w:numFmt w:val="bullet"/>
      <w:lvlText w:val="-"/>
      <w:lvlJc w:val="left"/>
      <w:pPr>
        <w:ind w:left="1429" w:hanging="360"/>
      </w:pPr>
      <w:rPr>
        <w:rFonts w:ascii="Calibri" w:eastAsiaTheme="minorHAnsi" w:hAnsi="Calibri" w:cs="Calibri"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4" w15:restartNumberingAfterBreak="0">
    <w:nsid w:val="75B57081"/>
    <w:multiLevelType w:val="hybridMultilevel"/>
    <w:tmpl w:val="B7024CCA"/>
    <w:lvl w:ilvl="0" w:tplc="5D8EAAC8">
      <w:numFmt w:val="bullet"/>
      <w:lvlText w:val="-"/>
      <w:lvlJc w:val="left"/>
      <w:pPr>
        <w:ind w:left="1080" w:hanging="360"/>
      </w:pPr>
      <w:rPr>
        <w:rFonts w:ascii="Calibri" w:eastAsia="Times New Roman" w:hAnsi="Calibri" w:cs="Tahoma"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num w:numId="1" w16cid:durableId="1945920401">
    <w:abstractNumId w:val="3"/>
  </w:num>
  <w:num w:numId="2" w16cid:durableId="88700864">
    <w:abstractNumId w:val="1"/>
  </w:num>
  <w:num w:numId="3" w16cid:durableId="1806122559">
    <w:abstractNumId w:val="11"/>
  </w:num>
  <w:num w:numId="4" w16cid:durableId="2127305152">
    <w:abstractNumId w:val="10"/>
  </w:num>
  <w:num w:numId="5" w16cid:durableId="29038319">
    <w:abstractNumId w:val="6"/>
  </w:num>
  <w:num w:numId="6" w16cid:durableId="67353445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753749517">
    <w:abstractNumId w:val="8"/>
  </w:num>
  <w:num w:numId="8" w16cid:durableId="1899828104">
    <w:abstractNumId w:val="7"/>
  </w:num>
  <w:num w:numId="9" w16cid:durableId="1444614709">
    <w:abstractNumId w:val="14"/>
  </w:num>
  <w:num w:numId="10" w16cid:durableId="377709092">
    <w:abstractNumId w:val="2"/>
  </w:num>
  <w:num w:numId="11" w16cid:durableId="229118460">
    <w:abstractNumId w:val="0"/>
  </w:num>
  <w:num w:numId="12" w16cid:durableId="1911886039">
    <w:abstractNumId w:val="9"/>
  </w:num>
  <w:num w:numId="13" w16cid:durableId="300616382">
    <w:abstractNumId w:val="12"/>
  </w:num>
  <w:num w:numId="14" w16cid:durableId="1089236566">
    <w:abstractNumId w:val="5"/>
  </w:num>
  <w:num w:numId="15" w16cid:durableId="1746762118">
    <w:abstractNumId w:val="13"/>
  </w:num>
  <w:num w:numId="16" w16cid:durableId="150601779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1"/>
  <w:proofState w:spelling="clean" w:grammar="clean"/>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F9C"/>
    <w:rsid w:val="0000219F"/>
    <w:rsid w:val="00014C63"/>
    <w:rsid w:val="00017C89"/>
    <w:rsid w:val="0002465C"/>
    <w:rsid w:val="00036CC5"/>
    <w:rsid w:val="0006633A"/>
    <w:rsid w:val="00097BA3"/>
    <w:rsid w:val="000A61E7"/>
    <w:rsid w:val="000B3EA4"/>
    <w:rsid w:val="000E5C74"/>
    <w:rsid w:val="0012140D"/>
    <w:rsid w:val="001773FF"/>
    <w:rsid w:val="0019079B"/>
    <w:rsid w:val="001A53F9"/>
    <w:rsid w:val="001D0E8C"/>
    <w:rsid w:val="001D70DB"/>
    <w:rsid w:val="001F0522"/>
    <w:rsid w:val="001F5E2E"/>
    <w:rsid w:val="00234840"/>
    <w:rsid w:val="00257819"/>
    <w:rsid w:val="002644D6"/>
    <w:rsid w:val="002B512C"/>
    <w:rsid w:val="002C02ED"/>
    <w:rsid w:val="002C6257"/>
    <w:rsid w:val="002D3A8F"/>
    <w:rsid w:val="002E5E40"/>
    <w:rsid w:val="002F708D"/>
    <w:rsid w:val="003071BC"/>
    <w:rsid w:val="00310E33"/>
    <w:rsid w:val="0033141A"/>
    <w:rsid w:val="0033733D"/>
    <w:rsid w:val="00355014"/>
    <w:rsid w:val="003668D9"/>
    <w:rsid w:val="00367BF0"/>
    <w:rsid w:val="003A35B2"/>
    <w:rsid w:val="003B49D5"/>
    <w:rsid w:val="003D09A4"/>
    <w:rsid w:val="003D662D"/>
    <w:rsid w:val="00495C0E"/>
    <w:rsid w:val="004A6041"/>
    <w:rsid w:val="004C3128"/>
    <w:rsid w:val="004C3B4D"/>
    <w:rsid w:val="004D70AF"/>
    <w:rsid w:val="00566D16"/>
    <w:rsid w:val="005D6E5B"/>
    <w:rsid w:val="005E1B0E"/>
    <w:rsid w:val="00626401"/>
    <w:rsid w:val="00666B2B"/>
    <w:rsid w:val="0067474C"/>
    <w:rsid w:val="006748BC"/>
    <w:rsid w:val="00680C5C"/>
    <w:rsid w:val="00682D7F"/>
    <w:rsid w:val="006A77AB"/>
    <w:rsid w:val="006A7D38"/>
    <w:rsid w:val="006C7D38"/>
    <w:rsid w:val="00706820"/>
    <w:rsid w:val="00726DC1"/>
    <w:rsid w:val="00733A01"/>
    <w:rsid w:val="00746D1E"/>
    <w:rsid w:val="00773028"/>
    <w:rsid w:val="0078578B"/>
    <w:rsid w:val="007E4581"/>
    <w:rsid w:val="008063C1"/>
    <w:rsid w:val="00806421"/>
    <w:rsid w:val="00823F01"/>
    <w:rsid w:val="00827BA0"/>
    <w:rsid w:val="00852B13"/>
    <w:rsid w:val="008576CF"/>
    <w:rsid w:val="008828CB"/>
    <w:rsid w:val="008B7E6F"/>
    <w:rsid w:val="008E15DB"/>
    <w:rsid w:val="009003AC"/>
    <w:rsid w:val="00934856"/>
    <w:rsid w:val="0094286A"/>
    <w:rsid w:val="00944030"/>
    <w:rsid w:val="00984665"/>
    <w:rsid w:val="009F66E6"/>
    <w:rsid w:val="00A13A2F"/>
    <w:rsid w:val="00A623F1"/>
    <w:rsid w:val="00A64C45"/>
    <w:rsid w:val="00AA7136"/>
    <w:rsid w:val="00AE0D49"/>
    <w:rsid w:val="00B154B9"/>
    <w:rsid w:val="00B602FF"/>
    <w:rsid w:val="00B65E42"/>
    <w:rsid w:val="00BC0C21"/>
    <w:rsid w:val="00BC4A37"/>
    <w:rsid w:val="00BD2443"/>
    <w:rsid w:val="00BD6BBD"/>
    <w:rsid w:val="00C15429"/>
    <w:rsid w:val="00C30702"/>
    <w:rsid w:val="00C349D3"/>
    <w:rsid w:val="00C45848"/>
    <w:rsid w:val="00C46ABE"/>
    <w:rsid w:val="00C7570E"/>
    <w:rsid w:val="00C80A06"/>
    <w:rsid w:val="00CC004A"/>
    <w:rsid w:val="00CD560B"/>
    <w:rsid w:val="00D10E73"/>
    <w:rsid w:val="00D229C5"/>
    <w:rsid w:val="00D45383"/>
    <w:rsid w:val="00D46820"/>
    <w:rsid w:val="00D51307"/>
    <w:rsid w:val="00D5170D"/>
    <w:rsid w:val="00D92535"/>
    <w:rsid w:val="00DD13C5"/>
    <w:rsid w:val="00E2728C"/>
    <w:rsid w:val="00E37FA2"/>
    <w:rsid w:val="00E55994"/>
    <w:rsid w:val="00E5752C"/>
    <w:rsid w:val="00E60B99"/>
    <w:rsid w:val="00E75D86"/>
    <w:rsid w:val="00E85790"/>
    <w:rsid w:val="00E93E21"/>
    <w:rsid w:val="00EA1A43"/>
    <w:rsid w:val="00ED7A56"/>
    <w:rsid w:val="00EE4434"/>
    <w:rsid w:val="00EF1BB0"/>
    <w:rsid w:val="00F54F9C"/>
    <w:rsid w:val="00F801D5"/>
    <w:rsid w:val="00F9580F"/>
    <w:rsid w:val="00FA379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91A002"/>
  <w15:chartTrackingRefBased/>
  <w15:docId w15:val="{084DB484-DF7B-4145-A09B-57419FD48A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AE0D49"/>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AE0D49"/>
  </w:style>
  <w:style w:type="paragraph" w:styleId="Zpat">
    <w:name w:val="footer"/>
    <w:basedOn w:val="Normln"/>
    <w:link w:val="ZpatChar"/>
    <w:uiPriority w:val="99"/>
    <w:unhideWhenUsed/>
    <w:rsid w:val="00AE0D49"/>
    <w:pPr>
      <w:tabs>
        <w:tab w:val="center" w:pos="4536"/>
        <w:tab w:val="right" w:pos="9072"/>
      </w:tabs>
      <w:spacing w:after="0" w:line="240" w:lineRule="auto"/>
    </w:pPr>
  </w:style>
  <w:style w:type="character" w:customStyle="1" w:styleId="ZpatChar">
    <w:name w:val="Zápatí Char"/>
    <w:basedOn w:val="Standardnpsmoodstavce"/>
    <w:link w:val="Zpat"/>
    <w:uiPriority w:val="99"/>
    <w:rsid w:val="00AE0D49"/>
  </w:style>
  <w:style w:type="paragraph" w:styleId="Odstavecseseznamem">
    <w:name w:val="List Paragraph"/>
    <w:basedOn w:val="Normln"/>
    <w:uiPriority w:val="34"/>
    <w:qFormat/>
    <w:rsid w:val="00AE0D49"/>
    <w:pPr>
      <w:ind w:left="720"/>
      <w:contextualSpacing/>
    </w:pPr>
  </w:style>
  <w:style w:type="paragraph" w:styleId="Bezmezer">
    <w:name w:val="No Spacing"/>
    <w:uiPriority w:val="1"/>
    <w:qFormat/>
    <w:rsid w:val="00097BA3"/>
    <w:pPr>
      <w:spacing w:after="0" w:line="240" w:lineRule="auto"/>
      <w:jc w:val="both"/>
    </w:pPr>
    <w:rPr>
      <w:rFonts w:ascii="Times New Roman" w:eastAsia="Times New Roman" w:hAnsi="Times New Roman" w:cs="Times New Roman"/>
      <w:sz w:val="24"/>
      <w:szCs w:val="20"/>
      <w:lang w:eastAsia="cs-CZ"/>
    </w:rPr>
  </w:style>
  <w:style w:type="character" w:customStyle="1" w:styleId="st">
    <w:name w:val="st"/>
    <w:basedOn w:val="Standardnpsmoodstavce"/>
    <w:rsid w:val="0019079B"/>
  </w:style>
  <w:style w:type="paragraph" w:customStyle="1" w:styleId="Default1">
    <w:name w:val="Default1"/>
    <w:basedOn w:val="Normln"/>
    <w:next w:val="Normln"/>
    <w:rsid w:val="0019079B"/>
    <w:pPr>
      <w:autoSpaceDE w:val="0"/>
      <w:autoSpaceDN w:val="0"/>
      <w:adjustRightInd w:val="0"/>
      <w:spacing w:after="560" w:line="240" w:lineRule="auto"/>
    </w:pPr>
    <w:rPr>
      <w:rFonts w:ascii="Arial" w:eastAsia="Times New Roman" w:hAnsi="Arial" w:cs="Times New Roman"/>
      <w:sz w:val="24"/>
      <w:szCs w:val="24"/>
      <w:lang w:eastAsia="cs-CZ"/>
    </w:rPr>
  </w:style>
  <w:style w:type="character" w:customStyle="1" w:styleId="normaltext">
    <w:name w:val="normaltext"/>
    <w:rsid w:val="00E85790"/>
  </w:style>
  <w:style w:type="paragraph" w:customStyle="1" w:styleId="NBSheading">
    <w:name w:val="NBS heading"/>
    <w:basedOn w:val="Normln"/>
    <w:rsid w:val="00E85790"/>
    <w:pPr>
      <w:tabs>
        <w:tab w:val="left" w:pos="284"/>
        <w:tab w:val="left" w:pos="680"/>
      </w:tabs>
      <w:spacing w:after="0" w:line="240" w:lineRule="auto"/>
      <w:ind w:left="680" w:hanging="680"/>
    </w:pPr>
    <w:rPr>
      <w:rFonts w:ascii="Arial" w:eastAsia="Times New Roman" w:hAnsi="Arial" w:cs="Times New Roman"/>
      <w:b/>
      <w:sz w:val="24"/>
      <w:szCs w:val="20"/>
      <w:lang w:val="en-US"/>
    </w:rPr>
  </w:style>
  <w:style w:type="paragraph" w:customStyle="1" w:styleId="introtext">
    <w:name w:val="introtext"/>
    <w:basedOn w:val="Normln"/>
    <w:rsid w:val="001D0E8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customStyle="1" w:styleId="bodytext">
    <w:name w:val="bodytext"/>
    <w:basedOn w:val="Normln"/>
    <w:rsid w:val="001D0E8C"/>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Prosttext">
    <w:name w:val="Plain Text"/>
    <w:basedOn w:val="Normln"/>
    <w:link w:val="ProsttextChar"/>
    <w:uiPriority w:val="99"/>
    <w:unhideWhenUsed/>
    <w:rsid w:val="001D0E8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ProsttextChar">
    <w:name w:val="Prostý text Char"/>
    <w:basedOn w:val="Standardnpsmoodstavce"/>
    <w:link w:val="Prosttext"/>
    <w:uiPriority w:val="99"/>
    <w:rsid w:val="001D0E8C"/>
    <w:rPr>
      <w:rFonts w:ascii="Times New Roman" w:eastAsia="Times New Roman" w:hAnsi="Times New Roman" w:cs="Times New Roman"/>
      <w:sz w:val="24"/>
      <w:szCs w:val="24"/>
      <w:lang w:eastAsia="cs-CZ"/>
    </w:rPr>
  </w:style>
  <w:style w:type="character" w:customStyle="1" w:styleId="apple-converted-space">
    <w:name w:val="apple-converted-space"/>
    <w:basedOn w:val="Standardnpsmoodstavce"/>
    <w:rsid w:val="001D0E8C"/>
  </w:style>
  <w:style w:type="paragraph" w:styleId="Zkladntext">
    <w:name w:val="Body Text"/>
    <w:basedOn w:val="Normln"/>
    <w:link w:val="ZkladntextChar"/>
    <w:uiPriority w:val="99"/>
    <w:semiHidden/>
    <w:unhideWhenUsed/>
    <w:rsid w:val="001D0E8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ZkladntextChar">
    <w:name w:val="Základní text Char"/>
    <w:basedOn w:val="Standardnpsmoodstavce"/>
    <w:link w:val="Zkladntext"/>
    <w:uiPriority w:val="99"/>
    <w:semiHidden/>
    <w:rsid w:val="001D0E8C"/>
    <w:rPr>
      <w:rFonts w:ascii="Times New Roman" w:eastAsia="Times New Roman" w:hAnsi="Times New Roman" w:cs="Times New Roman"/>
      <w:sz w:val="24"/>
      <w:szCs w:val="24"/>
      <w:lang w:eastAsia="cs-CZ"/>
    </w:rPr>
  </w:style>
  <w:style w:type="character" w:customStyle="1" w:styleId="xapple-converted-space">
    <w:name w:val="xapple-converted-space"/>
    <w:basedOn w:val="Standardnpsmoodstavce"/>
    <w:rsid w:val="00CD560B"/>
  </w:style>
  <w:style w:type="paragraph" w:customStyle="1" w:styleId="xmsobodytext">
    <w:name w:val="xmsobodytext"/>
    <w:basedOn w:val="Normln"/>
    <w:rsid w:val="00CD560B"/>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Normlnweb">
    <w:name w:val="Normal (Web)"/>
    <w:basedOn w:val="Normln"/>
    <w:uiPriority w:val="99"/>
    <w:semiHidden/>
    <w:unhideWhenUsed/>
    <w:rsid w:val="00746D1E"/>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7598799">
      <w:bodyDiv w:val="1"/>
      <w:marLeft w:val="0"/>
      <w:marRight w:val="0"/>
      <w:marTop w:val="0"/>
      <w:marBottom w:val="0"/>
      <w:divBdr>
        <w:top w:val="none" w:sz="0" w:space="0" w:color="auto"/>
        <w:left w:val="none" w:sz="0" w:space="0" w:color="auto"/>
        <w:bottom w:val="none" w:sz="0" w:space="0" w:color="auto"/>
        <w:right w:val="none" w:sz="0" w:space="0" w:color="auto"/>
      </w:divBdr>
    </w:div>
    <w:div w:id="304749306">
      <w:bodyDiv w:val="1"/>
      <w:marLeft w:val="0"/>
      <w:marRight w:val="0"/>
      <w:marTop w:val="0"/>
      <w:marBottom w:val="0"/>
      <w:divBdr>
        <w:top w:val="none" w:sz="0" w:space="0" w:color="auto"/>
        <w:left w:val="none" w:sz="0" w:space="0" w:color="auto"/>
        <w:bottom w:val="none" w:sz="0" w:space="0" w:color="auto"/>
        <w:right w:val="none" w:sz="0" w:space="0" w:color="auto"/>
      </w:divBdr>
    </w:div>
    <w:div w:id="385377425">
      <w:bodyDiv w:val="1"/>
      <w:marLeft w:val="0"/>
      <w:marRight w:val="0"/>
      <w:marTop w:val="0"/>
      <w:marBottom w:val="0"/>
      <w:divBdr>
        <w:top w:val="none" w:sz="0" w:space="0" w:color="auto"/>
        <w:left w:val="none" w:sz="0" w:space="0" w:color="auto"/>
        <w:bottom w:val="none" w:sz="0" w:space="0" w:color="auto"/>
        <w:right w:val="none" w:sz="0" w:space="0" w:color="auto"/>
      </w:divBdr>
    </w:div>
    <w:div w:id="437525980">
      <w:bodyDiv w:val="1"/>
      <w:marLeft w:val="0"/>
      <w:marRight w:val="0"/>
      <w:marTop w:val="0"/>
      <w:marBottom w:val="0"/>
      <w:divBdr>
        <w:top w:val="none" w:sz="0" w:space="0" w:color="auto"/>
        <w:left w:val="none" w:sz="0" w:space="0" w:color="auto"/>
        <w:bottom w:val="none" w:sz="0" w:space="0" w:color="auto"/>
        <w:right w:val="none" w:sz="0" w:space="0" w:color="auto"/>
      </w:divBdr>
    </w:div>
    <w:div w:id="447046225">
      <w:bodyDiv w:val="1"/>
      <w:marLeft w:val="0"/>
      <w:marRight w:val="0"/>
      <w:marTop w:val="0"/>
      <w:marBottom w:val="0"/>
      <w:divBdr>
        <w:top w:val="none" w:sz="0" w:space="0" w:color="auto"/>
        <w:left w:val="none" w:sz="0" w:space="0" w:color="auto"/>
        <w:bottom w:val="none" w:sz="0" w:space="0" w:color="auto"/>
        <w:right w:val="none" w:sz="0" w:space="0" w:color="auto"/>
      </w:divBdr>
    </w:div>
    <w:div w:id="557328495">
      <w:bodyDiv w:val="1"/>
      <w:marLeft w:val="0"/>
      <w:marRight w:val="0"/>
      <w:marTop w:val="0"/>
      <w:marBottom w:val="0"/>
      <w:divBdr>
        <w:top w:val="none" w:sz="0" w:space="0" w:color="auto"/>
        <w:left w:val="none" w:sz="0" w:space="0" w:color="auto"/>
        <w:bottom w:val="none" w:sz="0" w:space="0" w:color="auto"/>
        <w:right w:val="none" w:sz="0" w:space="0" w:color="auto"/>
      </w:divBdr>
    </w:div>
    <w:div w:id="659962603">
      <w:bodyDiv w:val="1"/>
      <w:marLeft w:val="0"/>
      <w:marRight w:val="0"/>
      <w:marTop w:val="0"/>
      <w:marBottom w:val="0"/>
      <w:divBdr>
        <w:top w:val="none" w:sz="0" w:space="0" w:color="auto"/>
        <w:left w:val="none" w:sz="0" w:space="0" w:color="auto"/>
        <w:bottom w:val="none" w:sz="0" w:space="0" w:color="auto"/>
        <w:right w:val="none" w:sz="0" w:space="0" w:color="auto"/>
      </w:divBdr>
    </w:div>
    <w:div w:id="681972018">
      <w:bodyDiv w:val="1"/>
      <w:marLeft w:val="0"/>
      <w:marRight w:val="0"/>
      <w:marTop w:val="0"/>
      <w:marBottom w:val="0"/>
      <w:divBdr>
        <w:top w:val="none" w:sz="0" w:space="0" w:color="auto"/>
        <w:left w:val="none" w:sz="0" w:space="0" w:color="auto"/>
        <w:bottom w:val="none" w:sz="0" w:space="0" w:color="auto"/>
        <w:right w:val="none" w:sz="0" w:space="0" w:color="auto"/>
      </w:divBdr>
    </w:div>
    <w:div w:id="735862794">
      <w:bodyDiv w:val="1"/>
      <w:marLeft w:val="0"/>
      <w:marRight w:val="0"/>
      <w:marTop w:val="0"/>
      <w:marBottom w:val="0"/>
      <w:divBdr>
        <w:top w:val="none" w:sz="0" w:space="0" w:color="auto"/>
        <w:left w:val="none" w:sz="0" w:space="0" w:color="auto"/>
        <w:bottom w:val="none" w:sz="0" w:space="0" w:color="auto"/>
        <w:right w:val="none" w:sz="0" w:space="0" w:color="auto"/>
      </w:divBdr>
    </w:div>
    <w:div w:id="745372454">
      <w:bodyDiv w:val="1"/>
      <w:marLeft w:val="0"/>
      <w:marRight w:val="0"/>
      <w:marTop w:val="0"/>
      <w:marBottom w:val="0"/>
      <w:divBdr>
        <w:top w:val="none" w:sz="0" w:space="0" w:color="auto"/>
        <w:left w:val="none" w:sz="0" w:space="0" w:color="auto"/>
        <w:bottom w:val="none" w:sz="0" w:space="0" w:color="auto"/>
        <w:right w:val="none" w:sz="0" w:space="0" w:color="auto"/>
      </w:divBdr>
    </w:div>
    <w:div w:id="748186889">
      <w:bodyDiv w:val="1"/>
      <w:marLeft w:val="0"/>
      <w:marRight w:val="0"/>
      <w:marTop w:val="0"/>
      <w:marBottom w:val="0"/>
      <w:divBdr>
        <w:top w:val="none" w:sz="0" w:space="0" w:color="auto"/>
        <w:left w:val="none" w:sz="0" w:space="0" w:color="auto"/>
        <w:bottom w:val="none" w:sz="0" w:space="0" w:color="auto"/>
        <w:right w:val="none" w:sz="0" w:space="0" w:color="auto"/>
      </w:divBdr>
      <w:divsChild>
        <w:div w:id="1645964994">
          <w:marLeft w:val="0"/>
          <w:marRight w:val="0"/>
          <w:marTop w:val="0"/>
          <w:marBottom w:val="0"/>
          <w:divBdr>
            <w:top w:val="none" w:sz="0" w:space="0" w:color="auto"/>
            <w:left w:val="none" w:sz="0" w:space="0" w:color="auto"/>
            <w:bottom w:val="single" w:sz="8" w:space="20" w:color="auto"/>
            <w:right w:val="none" w:sz="0" w:space="0" w:color="auto"/>
          </w:divBdr>
        </w:div>
      </w:divsChild>
    </w:div>
    <w:div w:id="910307979">
      <w:bodyDiv w:val="1"/>
      <w:marLeft w:val="0"/>
      <w:marRight w:val="0"/>
      <w:marTop w:val="0"/>
      <w:marBottom w:val="0"/>
      <w:divBdr>
        <w:top w:val="none" w:sz="0" w:space="0" w:color="auto"/>
        <w:left w:val="none" w:sz="0" w:space="0" w:color="auto"/>
        <w:bottom w:val="none" w:sz="0" w:space="0" w:color="auto"/>
        <w:right w:val="none" w:sz="0" w:space="0" w:color="auto"/>
      </w:divBdr>
    </w:div>
    <w:div w:id="1060326203">
      <w:bodyDiv w:val="1"/>
      <w:marLeft w:val="0"/>
      <w:marRight w:val="0"/>
      <w:marTop w:val="0"/>
      <w:marBottom w:val="0"/>
      <w:divBdr>
        <w:top w:val="none" w:sz="0" w:space="0" w:color="auto"/>
        <w:left w:val="none" w:sz="0" w:space="0" w:color="auto"/>
        <w:bottom w:val="none" w:sz="0" w:space="0" w:color="auto"/>
        <w:right w:val="none" w:sz="0" w:space="0" w:color="auto"/>
      </w:divBdr>
    </w:div>
    <w:div w:id="1162740924">
      <w:bodyDiv w:val="1"/>
      <w:marLeft w:val="0"/>
      <w:marRight w:val="0"/>
      <w:marTop w:val="0"/>
      <w:marBottom w:val="0"/>
      <w:divBdr>
        <w:top w:val="none" w:sz="0" w:space="0" w:color="auto"/>
        <w:left w:val="none" w:sz="0" w:space="0" w:color="auto"/>
        <w:bottom w:val="none" w:sz="0" w:space="0" w:color="auto"/>
        <w:right w:val="none" w:sz="0" w:space="0" w:color="auto"/>
      </w:divBdr>
    </w:div>
    <w:div w:id="1213542979">
      <w:bodyDiv w:val="1"/>
      <w:marLeft w:val="0"/>
      <w:marRight w:val="0"/>
      <w:marTop w:val="0"/>
      <w:marBottom w:val="0"/>
      <w:divBdr>
        <w:top w:val="none" w:sz="0" w:space="0" w:color="auto"/>
        <w:left w:val="none" w:sz="0" w:space="0" w:color="auto"/>
        <w:bottom w:val="none" w:sz="0" w:space="0" w:color="auto"/>
        <w:right w:val="none" w:sz="0" w:space="0" w:color="auto"/>
      </w:divBdr>
    </w:div>
    <w:div w:id="1414232675">
      <w:bodyDiv w:val="1"/>
      <w:marLeft w:val="0"/>
      <w:marRight w:val="0"/>
      <w:marTop w:val="0"/>
      <w:marBottom w:val="0"/>
      <w:divBdr>
        <w:top w:val="none" w:sz="0" w:space="0" w:color="auto"/>
        <w:left w:val="none" w:sz="0" w:space="0" w:color="auto"/>
        <w:bottom w:val="none" w:sz="0" w:space="0" w:color="auto"/>
        <w:right w:val="none" w:sz="0" w:space="0" w:color="auto"/>
      </w:divBdr>
    </w:div>
    <w:div w:id="1480149865">
      <w:bodyDiv w:val="1"/>
      <w:marLeft w:val="0"/>
      <w:marRight w:val="0"/>
      <w:marTop w:val="0"/>
      <w:marBottom w:val="0"/>
      <w:divBdr>
        <w:top w:val="none" w:sz="0" w:space="0" w:color="auto"/>
        <w:left w:val="none" w:sz="0" w:space="0" w:color="auto"/>
        <w:bottom w:val="none" w:sz="0" w:space="0" w:color="auto"/>
        <w:right w:val="none" w:sz="0" w:space="0" w:color="auto"/>
      </w:divBdr>
    </w:div>
    <w:div w:id="1523783104">
      <w:bodyDiv w:val="1"/>
      <w:marLeft w:val="0"/>
      <w:marRight w:val="0"/>
      <w:marTop w:val="0"/>
      <w:marBottom w:val="0"/>
      <w:divBdr>
        <w:top w:val="none" w:sz="0" w:space="0" w:color="auto"/>
        <w:left w:val="none" w:sz="0" w:space="0" w:color="auto"/>
        <w:bottom w:val="none" w:sz="0" w:space="0" w:color="auto"/>
        <w:right w:val="none" w:sz="0" w:space="0" w:color="auto"/>
      </w:divBdr>
    </w:div>
    <w:div w:id="1524826682">
      <w:bodyDiv w:val="1"/>
      <w:marLeft w:val="0"/>
      <w:marRight w:val="0"/>
      <w:marTop w:val="0"/>
      <w:marBottom w:val="0"/>
      <w:divBdr>
        <w:top w:val="none" w:sz="0" w:space="0" w:color="auto"/>
        <w:left w:val="none" w:sz="0" w:space="0" w:color="auto"/>
        <w:bottom w:val="none" w:sz="0" w:space="0" w:color="auto"/>
        <w:right w:val="none" w:sz="0" w:space="0" w:color="auto"/>
      </w:divBdr>
    </w:div>
    <w:div w:id="1610698259">
      <w:bodyDiv w:val="1"/>
      <w:marLeft w:val="0"/>
      <w:marRight w:val="0"/>
      <w:marTop w:val="0"/>
      <w:marBottom w:val="0"/>
      <w:divBdr>
        <w:top w:val="none" w:sz="0" w:space="0" w:color="auto"/>
        <w:left w:val="none" w:sz="0" w:space="0" w:color="auto"/>
        <w:bottom w:val="none" w:sz="0" w:space="0" w:color="auto"/>
        <w:right w:val="none" w:sz="0" w:space="0" w:color="auto"/>
      </w:divBdr>
      <w:divsChild>
        <w:div w:id="2091652739">
          <w:marLeft w:val="-180"/>
          <w:marRight w:val="-180"/>
          <w:marTop w:val="0"/>
          <w:marBottom w:val="0"/>
          <w:divBdr>
            <w:top w:val="none" w:sz="0" w:space="0" w:color="auto"/>
            <w:left w:val="none" w:sz="0" w:space="0" w:color="auto"/>
            <w:bottom w:val="none" w:sz="0" w:space="0" w:color="auto"/>
            <w:right w:val="none" w:sz="0" w:space="0" w:color="auto"/>
          </w:divBdr>
          <w:divsChild>
            <w:div w:id="1005015032">
              <w:marLeft w:val="0"/>
              <w:marRight w:val="0"/>
              <w:marTop w:val="0"/>
              <w:marBottom w:val="0"/>
              <w:divBdr>
                <w:top w:val="none" w:sz="0" w:space="0" w:color="auto"/>
                <w:left w:val="none" w:sz="0" w:space="0" w:color="auto"/>
                <w:bottom w:val="none" w:sz="0" w:space="0" w:color="auto"/>
                <w:right w:val="none" w:sz="0" w:space="0" w:color="auto"/>
              </w:divBdr>
            </w:div>
            <w:div w:id="96750971">
              <w:marLeft w:val="0"/>
              <w:marRight w:val="0"/>
              <w:marTop w:val="0"/>
              <w:marBottom w:val="0"/>
              <w:divBdr>
                <w:top w:val="none" w:sz="0" w:space="0" w:color="auto"/>
                <w:left w:val="none" w:sz="0" w:space="0" w:color="auto"/>
                <w:bottom w:val="none" w:sz="0" w:space="0" w:color="auto"/>
                <w:right w:val="none" w:sz="0" w:space="0" w:color="auto"/>
              </w:divBdr>
            </w:div>
          </w:divsChild>
        </w:div>
        <w:div w:id="1886406066">
          <w:marLeft w:val="-180"/>
          <w:marRight w:val="-180"/>
          <w:marTop w:val="0"/>
          <w:marBottom w:val="0"/>
          <w:divBdr>
            <w:top w:val="none" w:sz="0" w:space="0" w:color="auto"/>
            <w:left w:val="none" w:sz="0" w:space="0" w:color="auto"/>
            <w:bottom w:val="none" w:sz="0" w:space="0" w:color="auto"/>
            <w:right w:val="none" w:sz="0" w:space="0" w:color="auto"/>
          </w:divBdr>
          <w:divsChild>
            <w:div w:id="1073241880">
              <w:marLeft w:val="0"/>
              <w:marRight w:val="0"/>
              <w:marTop w:val="0"/>
              <w:marBottom w:val="0"/>
              <w:divBdr>
                <w:top w:val="none" w:sz="0" w:space="0" w:color="auto"/>
                <w:left w:val="none" w:sz="0" w:space="0" w:color="auto"/>
                <w:bottom w:val="none" w:sz="0" w:space="0" w:color="auto"/>
                <w:right w:val="none" w:sz="0" w:space="0" w:color="auto"/>
              </w:divBdr>
            </w:div>
            <w:div w:id="1004474172">
              <w:marLeft w:val="0"/>
              <w:marRight w:val="0"/>
              <w:marTop w:val="0"/>
              <w:marBottom w:val="0"/>
              <w:divBdr>
                <w:top w:val="none" w:sz="0" w:space="0" w:color="auto"/>
                <w:left w:val="none" w:sz="0" w:space="0" w:color="auto"/>
                <w:bottom w:val="none" w:sz="0" w:space="0" w:color="auto"/>
                <w:right w:val="none" w:sz="0" w:space="0" w:color="auto"/>
              </w:divBdr>
            </w:div>
          </w:divsChild>
        </w:div>
        <w:div w:id="150563932">
          <w:marLeft w:val="-180"/>
          <w:marRight w:val="-180"/>
          <w:marTop w:val="0"/>
          <w:marBottom w:val="0"/>
          <w:divBdr>
            <w:top w:val="none" w:sz="0" w:space="0" w:color="auto"/>
            <w:left w:val="none" w:sz="0" w:space="0" w:color="auto"/>
            <w:bottom w:val="none" w:sz="0" w:space="0" w:color="auto"/>
            <w:right w:val="none" w:sz="0" w:space="0" w:color="auto"/>
          </w:divBdr>
          <w:divsChild>
            <w:div w:id="1761412751">
              <w:marLeft w:val="0"/>
              <w:marRight w:val="0"/>
              <w:marTop w:val="0"/>
              <w:marBottom w:val="0"/>
              <w:divBdr>
                <w:top w:val="none" w:sz="0" w:space="0" w:color="auto"/>
                <w:left w:val="none" w:sz="0" w:space="0" w:color="auto"/>
                <w:bottom w:val="none" w:sz="0" w:space="0" w:color="auto"/>
                <w:right w:val="none" w:sz="0" w:space="0" w:color="auto"/>
              </w:divBdr>
            </w:div>
            <w:div w:id="938831703">
              <w:marLeft w:val="0"/>
              <w:marRight w:val="0"/>
              <w:marTop w:val="0"/>
              <w:marBottom w:val="0"/>
              <w:divBdr>
                <w:top w:val="none" w:sz="0" w:space="0" w:color="auto"/>
                <w:left w:val="none" w:sz="0" w:space="0" w:color="auto"/>
                <w:bottom w:val="none" w:sz="0" w:space="0" w:color="auto"/>
                <w:right w:val="none" w:sz="0" w:space="0" w:color="auto"/>
              </w:divBdr>
            </w:div>
          </w:divsChild>
        </w:div>
        <w:div w:id="562255031">
          <w:marLeft w:val="-180"/>
          <w:marRight w:val="-180"/>
          <w:marTop w:val="0"/>
          <w:marBottom w:val="0"/>
          <w:divBdr>
            <w:top w:val="none" w:sz="0" w:space="0" w:color="auto"/>
            <w:left w:val="none" w:sz="0" w:space="0" w:color="auto"/>
            <w:bottom w:val="none" w:sz="0" w:space="0" w:color="auto"/>
            <w:right w:val="none" w:sz="0" w:space="0" w:color="auto"/>
          </w:divBdr>
          <w:divsChild>
            <w:div w:id="646325845">
              <w:marLeft w:val="0"/>
              <w:marRight w:val="0"/>
              <w:marTop w:val="0"/>
              <w:marBottom w:val="0"/>
              <w:divBdr>
                <w:top w:val="none" w:sz="0" w:space="0" w:color="auto"/>
                <w:left w:val="none" w:sz="0" w:space="0" w:color="auto"/>
                <w:bottom w:val="none" w:sz="0" w:space="0" w:color="auto"/>
                <w:right w:val="none" w:sz="0" w:space="0" w:color="auto"/>
              </w:divBdr>
            </w:div>
            <w:div w:id="214856339">
              <w:marLeft w:val="0"/>
              <w:marRight w:val="0"/>
              <w:marTop w:val="0"/>
              <w:marBottom w:val="0"/>
              <w:divBdr>
                <w:top w:val="none" w:sz="0" w:space="0" w:color="auto"/>
                <w:left w:val="none" w:sz="0" w:space="0" w:color="auto"/>
                <w:bottom w:val="none" w:sz="0" w:space="0" w:color="auto"/>
                <w:right w:val="none" w:sz="0" w:space="0" w:color="auto"/>
              </w:divBdr>
            </w:div>
          </w:divsChild>
        </w:div>
        <w:div w:id="1569344516">
          <w:marLeft w:val="-180"/>
          <w:marRight w:val="-180"/>
          <w:marTop w:val="0"/>
          <w:marBottom w:val="0"/>
          <w:divBdr>
            <w:top w:val="none" w:sz="0" w:space="0" w:color="auto"/>
            <w:left w:val="none" w:sz="0" w:space="0" w:color="auto"/>
            <w:bottom w:val="none" w:sz="0" w:space="0" w:color="auto"/>
            <w:right w:val="none" w:sz="0" w:space="0" w:color="auto"/>
          </w:divBdr>
          <w:divsChild>
            <w:div w:id="147789345">
              <w:marLeft w:val="0"/>
              <w:marRight w:val="0"/>
              <w:marTop w:val="0"/>
              <w:marBottom w:val="0"/>
              <w:divBdr>
                <w:top w:val="none" w:sz="0" w:space="0" w:color="auto"/>
                <w:left w:val="none" w:sz="0" w:space="0" w:color="auto"/>
                <w:bottom w:val="none" w:sz="0" w:space="0" w:color="auto"/>
                <w:right w:val="none" w:sz="0" w:space="0" w:color="auto"/>
              </w:divBdr>
            </w:div>
            <w:div w:id="270279648">
              <w:marLeft w:val="0"/>
              <w:marRight w:val="0"/>
              <w:marTop w:val="0"/>
              <w:marBottom w:val="0"/>
              <w:divBdr>
                <w:top w:val="none" w:sz="0" w:space="0" w:color="auto"/>
                <w:left w:val="none" w:sz="0" w:space="0" w:color="auto"/>
                <w:bottom w:val="none" w:sz="0" w:space="0" w:color="auto"/>
                <w:right w:val="none" w:sz="0" w:space="0" w:color="auto"/>
              </w:divBdr>
            </w:div>
          </w:divsChild>
        </w:div>
        <w:div w:id="587889924">
          <w:marLeft w:val="-180"/>
          <w:marRight w:val="-180"/>
          <w:marTop w:val="0"/>
          <w:marBottom w:val="0"/>
          <w:divBdr>
            <w:top w:val="none" w:sz="0" w:space="0" w:color="auto"/>
            <w:left w:val="none" w:sz="0" w:space="0" w:color="auto"/>
            <w:bottom w:val="none" w:sz="0" w:space="0" w:color="auto"/>
            <w:right w:val="none" w:sz="0" w:space="0" w:color="auto"/>
          </w:divBdr>
          <w:divsChild>
            <w:div w:id="1164517832">
              <w:marLeft w:val="0"/>
              <w:marRight w:val="0"/>
              <w:marTop w:val="0"/>
              <w:marBottom w:val="0"/>
              <w:divBdr>
                <w:top w:val="none" w:sz="0" w:space="0" w:color="auto"/>
                <w:left w:val="none" w:sz="0" w:space="0" w:color="auto"/>
                <w:bottom w:val="none" w:sz="0" w:space="0" w:color="auto"/>
                <w:right w:val="none" w:sz="0" w:space="0" w:color="auto"/>
              </w:divBdr>
            </w:div>
            <w:div w:id="424233706">
              <w:marLeft w:val="0"/>
              <w:marRight w:val="0"/>
              <w:marTop w:val="0"/>
              <w:marBottom w:val="0"/>
              <w:divBdr>
                <w:top w:val="none" w:sz="0" w:space="0" w:color="auto"/>
                <w:left w:val="none" w:sz="0" w:space="0" w:color="auto"/>
                <w:bottom w:val="none" w:sz="0" w:space="0" w:color="auto"/>
                <w:right w:val="none" w:sz="0" w:space="0" w:color="auto"/>
              </w:divBdr>
            </w:div>
          </w:divsChild>
        </w:div>
        <w:div w:id="584803464">
          <w:marLeft w:val="-180"/>
          <w:marRight w:val="-180"/>
          <w:marTop w:val="0"/>
          <w:marBottom w:val="0"/>
          <w:divBdr>
            <w:top w:val="none" w:sz="0" w:space="0" w:color="auto"/>
            <w:left w:val="none" w:sz="0" w:space="0" w:color="auto"/>
            <w:bottom w:val="none" w:sz="0" w:space="0" w:color="auto"/>
            <w:right w:val="none" w:sz="0" w:space="0" w:color="auto"/>
          </w:divBdr>
          <w:divsChild>
            <w:div w:id="634914846">
              <w:marLeft w:val="0"/>
              <w:marRight w:val="0"/>
              <w:marTop w:val="0"/>
              <w:marBottom w:val="0"/>
              <w:divBdr>
                <w:top w:val="none" w:sz="0" w:space="0" w:color="auto"/>
                <w:left w:val="none" w:sz="0" w:space="0" w:color="auto"/>
                <w:bottom w:val="none" w:sz="0" w:space="0" w:color="auto"/>
                <w:right w:val="none" w:sz="0" w:space="0" w:color="auto"/>
              </w:divBdr>
            </w:div>
            <w:div w:id="21201765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23539145">
      <w:bodyDiv w:val="1"/>
      <w:marLeft w:val="0"/>
      <w:marRight w:val="0"/>
      <w:marTop w:val="0"/>
      <w:marBottom w:val="0"/>
      <w:divBdr>
        <w:top w:val="none" w:sz="0" w:space="0" w:color="auto"/>
        <w:left w:val="none" w:sz="0" w:space="0" w:color="auto"/>
        <w:bottom w:val="none" w:sz="0" w:space="0" w:color="auto"/>
        <w:right w:val="none" w:sz="0" w:space="0" w:color="auto"/>
      </w:divBdr>
    </w:div>
    <w:div w:id="1668244749">
      <w:bodyDiv w:val="1"/>
      <w:marLeft w:val="0"/>
      <w:marRight w:val="0"/>
      <w:marTop w:val="0"/>
      <w:marBottom w:val="0"/>
      <w:divBdr>
        <w:top w:val="none" w:sz="0" w:space="0" w:color="auto"/>
        <w:left w:val="none" w:sz="0" w:space="0" w:color="auto"/>
        <w:bottom w:val="none" w:sz="0" w:space="0" w:color="auto"/>
        <w:right w:val="none" w:sz="0" w:space="0" w:color="auto"/>
      </w:divBdr>
    </w:div>
    <w:div w:id="1731881386">
      <w:bodyDiv w:val="1"/>
      <w:marLeft w:val="0"/>
      <w:marRight w:val="0"/>
      <w:marTop w:val="0"/>
      <w:marBottom w:val="0"/>
      <w:divBdr>
        <w:top w:val="none" w:sz="0" w:space="0" w:color="auto"/>
        <w:left w:val="none" w:sz="0" w:space="0" w:color="auto"/>
        <w:bottom w:val="none" w:sz="0" w:space="0" w:color="auto"/>
        <w:right w:val="none" w:sz="0" w:space="0" w:color="auto"/>
      </w:divBdr>
    </w:div>
    <w:div w:id="1739471573">
      <w:bodyDiv w:val="1"/>
      <w:marLeft w:val="0"/>
      <w:marRight w:val="0"/>
      <w:marTop w:val="0"/>
      <w:marBottom w:val="0"/>
      <w:divBdr>
        <w:top w:val="none" w:sz="0" w:space="0" w:color="auto"/>
        <w:left w:val="none" w:sz="0" w:space="0" w:color="auto"/>
        <w:bottom w:val="none" w:sz="0" w:space="0" w:color="auto"/>
        <w:right w:val="none" w:sz="0" w:space="0" w:color="auto"/>
      </w:divBdr>
    </w:div>
    <w:div w:id="1985157370">
      <w:bodyDiv w:val="1"/>
      <w:marLeft w:val="0"/>
      <w:marRight w:val="0"/>
      <w:marTop w:val="0"/>
      <w:marBottom w:val="0"/>
      <w:divBdr>
        <w:top w:val="none" w:sz="0" w:space="0" w:color="auto"/>
        <w:left w:val="none" w:sz="0" w:space="0" w:color="auto"/>
        <w:bottom w:val="none" w:sz="0" w:space="0" w:color="auto"/>
        <w:right w:val="none" w:sz="0" w:space="0" w:color="auto"/>
      </w:divBdr>
    </w:div>
    <w:div w:id="1986810031">
      <w:bodyDiv w:val="1"/>
      <w:marLeft w:val="0"/>
      <w:marRight w:val="0"/>
      <w:marTop w:val="0"/>
      <w:marBottom w:val="0"/>
      <w:divBdr>
        <w:top w:val="none" w:sz="0" w:space="0" w:color="auto"/>
        <w:left w:val="none" w:sz="0" w:space="0" w:color="auto"/>
        <w:bottom w:val="none" w:sz="0" w:space="0" w:color="auto"/>
        <w:right w:val="none" w:sz="0" w:space="0" w:color="auto"/>
      </w:divBdr>
    </w:div>
    <w:div w:id="2040740601">
      <w:bodyDiv w:val="1"/>
      <w:marLeft w:val="0"/>
      <w:marRight w:val="0"/>
      <w:marTop w:val="0"/>
      <w:marBottom w:val="0"/>
      <w:divBdr>
        <w:top w:val="none" w:sz="0" w:space="0" w:color="auto"/>
        <w:left w:val="none" w:sz="0" w:space="0" w:color="auto"/>
        <w:bottom w:val="none" w:sz="0" w:space="0" w:color="auto"/>
        <w:right w:val="none" w:sz="0" w:space="0" w:color="auto"/>
      </w:divBdr>
      <w:divsChild>
        <w:div w:id="1427580140">
          <w:marLeft w:val="56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1157</Words>
  <Characters>6830</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7972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Ladislav Zahradníček</dc:creator>
  <cp:keywords/>
  <dc:description/>
  <cp:lastModifiedBy>Barbora Kyšková</cp:lastModifiedBy>
  <cp:revision>2</cp:revision>
  <dcterms:created xsi:type="dcterms:W3CDTF">2025-07-15T07:00:00Z</dcterms:created>
  <dcterms:modified xsi:type="dcterms:W3CDTF">2025-07-15T07:00:00Z</dcterms:modified>
</cp:coreProperties>
</file>